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A" w:rsidRDefault="00855655" w:rsidP="004517E6">
      <w:pPr>
        <w:rPr>
          <w:rFonts w:ascii="Arial" w:hAnsi="Arial" w:cs="Arial"/>
          <w:b/>
          <w:sz w:val="28"/>
          <w:szCs w:val="28"/>
        </w:rPr>
      </w:pPr>
      <w:r w:rsidRPr="005D0463">
        <w:rPr>
          <w:rFonts w:ascii="Arial" w:hAnsi="Arial" w:cs="Arial"/>
          <w:b/>
          <w:sz w:val="28"/>
          <w:szCs w:val="28"/>
        </w:rPr>
        <w:t>Pressemeldung</w:t>
      </w:r>
      <w:r w:rsidR="003C08BA">
        <w:rPr>
          <w:rFonts w:ascii="Arial" w:hAnsi="Arial" w:cs="Arial"/>
          <w:b/>
          <w:sz w:val="28"/>
          <w:szCs w:val="28"/>
        </w:rPr>
        <w:t xml:space="preserve"> </w:t>
      </w:r>
    </w:p>
    <w:p w:rsidR="004A215E" w:rsidRDefault="005D0463" w:rsidP="005D04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Veröffentlichung des Gutachtens „</w:t>
      </w:r>
      <w:r w:rsidRPr="005D0463">
        <w:rPr>
          <w:rFonts w:ascii="Arial" w:hAnsi="Arial" w:cs="Arial"/>
          <w:b/>
        </w:rPr>
        <w:t>Struktur und Perspektiven</w:t>
      </w:r>
      <w:r w:rsidR="003C08BA">
        <w:rPr>
          <w:rFonts w:ascii="Arial" w:hAnsi="Arial" w:cs="Arial"/>
          <w:b/>
        </w:rPr>
        <w:t xml:space="preserve"> </w:t>
      </w:r>
      <w:r w:rsidRPr="005D0463">
        <w:rPr>
          <w:rFonts w:ascii="Arial" w:hAnsi="Arial" w:cs="Arial"/>
          <w:b/>
        </w:rPr>
        <w:t>der ambulanten</w:t>
      </w:r>
      <w:r>
        <w:rPr>
          <w:rFonts w:ascii="Arial" w:hAnsi="Arial" w:cs="Arial"/>
          <w:b/>
        </w:rPr>
        <w:t xml:space="preserve"> </w:t>
      </w:r>
      <w:proofErr w:type="spellStart"/>
      <w:r w:rsidRPr="005D0463">
        <w:rPr>
          <w:rFonts w:ascii="Arial" w:hAnsi="Arial" w:cs="Arial"/>
          <w:b/>
        </w:rPr>
        <w:t>nephrologischen</w:t>
      </w:r>
      <w:proofErr w:type="spellEnd"/>
      <w:r w:rsidRPr="005D0463">
        <w:rPr>
          <w:rFonts w:ascii="Arial" w:hAnsi="Arial" w:cs="Arial"/>
          <w:b/>
        </w:rPr>
        <w:t xml:space="preserve"> Versorgung</w:t>
      </w:r>
      <w:r>
        <w:rPr>
          <w:rFonts w:ascii="Arial" w:hAnsi="Arial" w:cs="Arial"/>
          <w:b/>
        </w:rPr>
        <w:t xml:space="preserve">“ </w:t>
      </w:r>
    </w:p>
    <w:p w:rsidR="003C08BA" w:rsidRPr="003C08BA" w:rsidRDefault="007B6613" w:rsidP="00B21448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Kostenstruktur</w:t>
      </w:r>
      <w:r w:rsidR="000F1FC1">
        <w:rPr>
          <w:rFonts w:ascii="Arial" w:hAnsi="Arial" w:cs="Arial"/>
          <w:i/>
        </w:rPr>
        <w:t>e</w:t>
      </w:r>
      <w:r w:rsidR="003C08BA" w:rsidRPr="003C08BA">
        <w:rPr>
          <w:rFonts w:ascii="Arial" w:hAnsi="Arial" w:cs="Arial"/>
          <w:i/>
        </w:rPr>
        <w:t>rhebung des Instituts für Mikrodaten-Analyse (</w:t>
      </w:r>
      <w:proofErr w:type="spellStart"/>
      <w:r w:rsidR="003C08BA" w:rsidRPr="003C08BA">
        <w:rPr>
          <w:rFonts w:ascii="Arial" w:hAnsi="Arial" w:cs="Arial"/>
          <w:i/>
        </w:rPr>
        <w:t>IfMDA</w:t>
      </w:r>
      <w:proofErr w:type="spellEnd"/>
      <w:r w:rsidR="003C08BA" w:rsidRPr="003C08BA">
        <w:rPr>
          <w:rFonts w:ascii="Arial" w:hAnsi="Arial" w:cs="Arial"/>
          <w:i/>
        </w:rPr>
        <w:t>)</w:t>
      </w:r>
    </w:p>
    <w:p w:rsidR="003C08BA" w:rsidRPr="00C85A2D" w:rsidRDefault="003C08BA" w:rsidP="00B21448">
      <w:pPr>
        <w:spacing w:after="120"/>
        <w:jc w:val="both"/>
        <w:rPr>
          <w:rFonts w:ascii="Arial" w:hAnsi="Arial" w:cs="Arial"/>
        </w:rPr>
      </w:pPr>
      <w:r w:rsidRPr="00C85A2D">
        <w:rPr>
          <w:rFonts w:ascii="Arial" w:hAnsi="Arial" w:cs="Arial"/>
        </w:rPr>
        <w:t xml:space="preserve">Kiel, </w:t>
      </w:r>
      <w:r w:rsidR="00885D01">
        <w:rPr>
          <w:rFonts w:ascii="Arial" w:hAnsi="Arial" w:cs="Arial"/>
        </w:rPr>
        <w:t>30</w:t>
      </w:r>
      <w:r w:rsidRPr="00C85A2D">
        <w:rPr>
          <w:rFonts w:ascii="Arial" w:hAnsi="Arial" w:cs="Arial"/>
        </w:rPr>
        <w:t>. Januar 2019</w:t>
      </w:r>
    </w:p>
    <w:p w:rsidR="00414A89" w:rsidRPr="00C85A2D" w:rsidRDefault="003C08BA" w:rsidP="00B21448">
      <w:pPr>
        <w:spacing w:after="240"/>
        <w:jc w:val="both"/>
        <w:rPr>
          <w:rFonts w:ascii="Arial" w:hAnsi="Arial" w:cs="Arial"/>
        </w:rPr>
      </w:pPr>
      <w:r w:rsidRPr="00C85A2D">
        <w:rPr>
          <w:rFonts w:ascii="Arial" w:hAnsi="Arial" w:cs="Arial"/>
        </w:rPr>
        <w:t xml:space="preserve">Die ambulante </w:t>
      </w:r>
      <w:proofErr w:type="spellStart"/>
      <w:r w:rsidRPr="00C85A2D">
        <w:rPr>
          <w:rFonts w:ascii="Arial" w:hAnsi="Arial" w:cs="Arial"/>
        </w:rPr>
        <w:t>nephrologische</w:t>
      </w:r>
      <w:proofErr w:type="spellEnd"/>
      <w:r w:rsidRPr="00C85A2D">
        <w:rPr>
          <w:rFonts w:ascii="Arial" w:hAnsi="Arial" w:cs="Arial"/>
        </w:rPr>
        <w:t xml:space="preserve"> Versorgung sieht sich seit der politisch begründeten Absenkung der Vergütung im Jahre 2013 einer erschwerten ökonomischen Situation gegenüber. Eine zweite Absenkung konnte </w:t>
      </w:r>
      <w:r w:rsidR="00691E01">
        <w:rPr>
          <w:rFonts w:ascii="Arial" w:hAnsi="Arial" w:cs="Arial"/>
        </w:rPr>
        <w:t xml:space="preserve">nicht zuletzt </w:t>
      </w:r>
      <w:r w:rsidR="00112777">
        <w:rPr>
          <w:rFonts w:ascii="Arial" w:hAnsi="Arial" w:cs="Arial"/>
        </w:rPr>
        <w:t>aufgrund</w:t>
      </w:r>
      <w:r w:rsidR="00691E01">
        <w:rPr>
          <w:rFonts w:ascii="Arial" w:hAnsi="Arial" w:cs="Arial"/>
        </w:rPr>
        <w:t xml:space="preserve"> des </w:t>
      </w:r>
      <w:r w:rsidR="00691E01" w:rsidRPr="00C85A2D">
        <w:rPr>
          <w:rFonts w:ascii="Arial" w:hAnsi="Arial" w:cs="Arial"/>
        </w:rPr>
        <w:t>Gutachtens „</w:t>
      </w:r>
      <w:proofErr w:type="spellStart"/>
      <w:r w:rsidR="00691E01" w:rsidRPr="00C85A2D">
        <w:rPr>
          <w:rFonts w:ascii="Arial" w:hAnsi="Arial" w:cs="Arial"/>
        </w:rPr>
        <w:t>Nephrologische</w:t>
      </w:r>
      <w:proofErr w:type="spellEnd"/>
      <w:r w:rsidR="00691E01" w:rsidRPr="00C85A2D">
        <w:rPr>
          <w:rFonts w:ascii="Arial" w:hAnsi="Arial" w:cs="Arial"/>
        </w:rPr>
        <w:t xml:space="preserve"> Versorgung in Deutschland“ </w:t>
      </w:r>
      <w:r w:rsidR="00691E01">
        <w:rPr>
          <w:rFonts w:ascii="Arial" w:hAnsi="Arial" w:cs="Arial"/>
        </w:rPr>
        <w:t>von Herrn Dr. Thomas Drabinski, Leiter des Instituts</w:t>
      </w:r>
      <w:r w:rsidR="00691E01" w:rsidRPr="000F1FC1">
        <w:rPr>
          <w:rFonts w:ascii="Arial" w:hAnsi="Arial" w:cs="Arial"/>
        </w:rPr>
        <w:t xml:space="preserve"> für Mikrodaten-Analyse (</w:t>
      </w:r>
      <w:proofErr w:type="spellStart"/>
      <w:r w:rsidR="00691E01" w:rsidRPr="000F1FC1">
        <w:rPr>
          <w:rFonts w:ascii="Arial" w:hAnsi="Arial" w:cs="Arial"/>
        </w:rPr>
        <w:t>IfMDA</w:t>
      </w:r>
      <w:proofErr w:type="spellEnd"/>
      <w:r w:rsidR="00691E01" w:rsidRPr="000F1FC1">
        <w:rPr>
          <w:rFonts w:ascii="Arial" w:hAnsi="Arial" w:cs="Arial"/>
        </w:rPr>
        <w:t>)</w:t>
      </w:r>
      <w:r w:rsidR="00691E01">
        <w:rPr>
          <w:rFonts w:ascii="Arial" w:hAnsi="Arial" w:cs="Arial"/>
        </w:rPr>
        <w:t xml:space="preserve">, </w:t>
      </w:r>
      <w:r w:rsidR="00E14974">
        <w:rPr>
          <w:rFonts w:ascii="Arial" w:hAnsi="Arial" w:cs="Arial"/>
        </w:rPr>
        <w:t>verhindert werden. D</w:t>
      </w:r>
      <w:r w:rsidR="00691E01">
        <w:rPr>
          <w:rFonts w:ascii="Arial" w:hAnsi="Arial" w:cs="Arial"/>
        </w:rPr>
        <w:t>as</w:t>
      </w:r>
      <w:r w:rsidR="00E14974">
        <w:rPr>
          <w:rFonts w:ascii="Arial" w:hAnsi="Arial" w:cs="Arial"/>
        </w:rPr>
        <w:t xml:space="preserve"> Gutachten wurde vom</w:t>
      </w:r>
      <w:r w:rsidR="000F1FC1">
        <w:rPr>
          <w:rFonts w:ascii="Arial" w:hAnsi="Arial" w:cs="Arial"/>
        </w:rPr>
        <w:t xml:space="preserve"> </w:t>
      </w:r>
      <w:r w:rsidRPr="00C85A2D">
        <w:rPr>
          <w:rFonts w:ascii="Arial" w:hAnsi="Arial" w:cs="Arial"/>
        </w:rPr>
        <w:t>Verband Deutsche Nierenzentren (DN</w:t>
      </w:r>
      <w:r w:rsidR="007B6613" w:rsidRPr="00C85A2D">
        <w:rPr>
          <w:rFonts w:ascii="Arial" w:hAnsi="Arial" w:cs="Arial"/>
        </w:rPr>
        <w:t>) e.V.</w:t>
      </w:r>
      <w:r w:rsidR="00E14974">
        <w:rPr>
          <w:rFonts w:ascii="Arial" w:hAnsi="Arial" w:cs="Arial"/>
        </w:rPr>
        <w:t>, dem</w:t>
      </w:r>
      <w:r w:rsidR="00691E01">
        <w:rPr>
          <w:rFonts w:ascii="Arial" w:hAnsi="Arial" w:cs="Arial"/>
        </w:rPr>
        <w:t xml:space="preserve"> Berufsverband der niedergelassenen </w:t>
      </w:r>
      <w:proofErr w:type="spellStart"/>
      <w:r w:rsidR="00691E01">
        <w:rPr>
          <w:rFonts w:ascii="Arial" w:hAnsi="Arial" w:cs="Arial"/>
        </w:rPr>
        <w:t>Nephrologen</w:t>
      </w:r>
      <w:proofErr w:type="spellEnd"/>
      <w:r w:rsidR="00691E01">
        <w:rPr>
          <w:rFonts w:ascii="Arial" w:hAnsi="Arial" w:cs="Arial"/>
        </w:rPr>
        <w:t xml:space="preserve"> in eigener Praxis</w:t>
      </w:r>
      <w:r w:rsidR="00E14974">
        <w:rPr>
          <w:rFonts w:ascii="Arial" w:hAnsi="Arial" w:cs="Arial"/>
        </w:rPr>
        <w:t>,</w:t>
      </w:r>
      <w:r w:rsidR="00691E01">
        <w:rPr>
          <w:rFonts w:ascii="Arial" w:hAnsi="Arial" w:cs="Arial"/>
        </w:rPr>
        <w:t xml:space="preserve"> beauftragt</w:t>
      </w:r>
      <w:r w:rsidR="00112777">
        <w:rPr>
          <w:rFonts w:ascii="Arial" w:hAnsi="Arial" w:cs="Arial"/>
        </w:rPr>
        <w:t xml:space="preserve"> und</w:t>
      </w:r>
      <w:r w:rsidR="00112777" w:rsidRPr="00112777">
        <w:rPr>
          <w:rFonts w:ascii="Arial" w:hAnsi="Arial" w:cs="Arial"/>
        </w:rPr>
        <w:t xml:space="preserve"> </w:t>
      </w:r>
      <w:r w:rsidR="00112777">
        <w:rPr>
          <w:rFonts w:ascii="Arial" w:hAnsi="Arial" w:cs="Arial"/>
        </w:rPr>
        <w:t>im März 2014 veröffentlicht.</w:t>
      </w:r>
    </w:p>
    <w:p w:rsidR="00C85A2D" w:rsidRPr="00C85A2D" w:rsidRDefault="00691E01" w:rsidP="00B2144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7B6613" w:rsidRPr="00C85A2D">
        <w:rPr>
          <w:rFonts w:ascii="Arial" w:hAnsi="Arial" w:cs="Arial"/>
        </w:rPr>
        <w:t>zweite</w:t>
      </w:r>
      <w:r>
        <w:rPr>
          <w:rFonts w:ascii="Arial" w:hAnsi="Arial" w:cs="Arial"/>
        </w:rPr>
        <w:t>s</w:t>
      </w:r>
      <w:r w:rsidR="007B6613" w:rsidRPr="00C85A2D">
        <w:rPr>
          <w:rFonts w:ascii="Arial" w:hAnsi="Arial" w:cs="Arial"/>
        </w:rPr>
        <w:t xml:space="preserve"> Gutachten </w:t>
      </w:r>
      <w:r w:rsidR="003C08BA" w:rsidRPr="00C85A2D">
        <w:rPr>
          <w:rFonts w:ascii="Arial" w:hAnsi="Arial" w:cs="Arial"/>
        </w:rPr>
        <w:t xml:space="preserve">„Struktur und Perspektiven der ambulanten </w:t>
      </w:r>
      <w:proofErr w:type="spellStart"/>
      <w:r w:rsidR="003C08BA" w:rsidRPr="00C85A2D">
        <w:rPr>
          <w:rFonts w:ascii="Arial" w:hAnsi="Arial" w:cs="Arial"/>
        </w:rPr>
        <w:t>nephrologischen</w:t>
      </w:r>
      <w:proofErr w:type="spellEnd"/>
      <w:r w:rsidR="003C08BA" w:rsidRPr="00C85A2D">
        <w:rPr>
          <w:rFonts w:ascii="Arial" w:hAnsi="Arial" w:cs="Arial"/>
        </w:rPr>
        <w:t xml:space="preserve"> Versorgung“ </w:t>
      </w:r>
      <w:r w:rsidR="004A4886">
        <w:rPr>
          <w:rFonts w:ascii="Arial" w:hAnsi="Arial" w:cs="Arial"/>
        </w:rPr>
        <w:t>erschien nun</w:t>
      </w:r>
      <w:r w:rsidR="003C08BA" w:rsidRPr="00C85A2D">
        <w:rPr>
          <w:rFonts w:ascii="Arial" w:hAnsi="Arial" w:cs="Arial"/>
        </w:rPr>
        <w:t xml:space="preserve"> </w:t>
      </w:r>
      <w:r w:rsidR="004A4886">
        <w:rPr>
          <w:rFonts w:ascii="Arial" w:hAnsi="Arial" w:cs="Arial"/>
        </w:rPr>
        <w:t xml:space="preserve">im </w:t>
      </w:r>
      <w:r w:rsidR="003C08BA" w:rsidRPr="00C85A2D">
        <w:rPr>
          <w:rFonts w:ascii="Arial" w:hAnsi="Arial" w:cs="Arial"/>
        </w:rPr>
        <w:t xml:space="preserve">Januar </w:t>
      </w:r>
      <w:r w:rsidR="004A4886">
        <w:rPr>
          <w:rFonts w:ascii="Arial" w:hAnsi="Arial" w:cs="Arial"/>
        </w:rPr>
        <w:t>dieses Jahres</w:t>
      </w:r>
      <w:r w:rsidR="003C08BA" w:rsidRPr="00C85A2D">
        <w:rPr>
          <w:rFonts w:ascii="Arial" w:hAnsi="Arial" w:cs="Arial"/>
        </w:rPr>
        <w:t>. Es legt erstmals eine vollständige, aktuelle und repräsentative Kostenstrukturanalyse, einschließlich aktualisierter Kostenstellenrechnungen</w:t>
      </w:r>
      <w:r w:rsidR="00C748A8" w:rsidRPr="00C85A2D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 xml:space="preserve">ambulanten </w:t>
      </w:r>
      <w:r w:rsidR="00C748A8" w:rsidRPr="00C85A2D">
        <w:rPr>
          <w:rFonts w:ascii="Arial" w:hAnsi="Arial" w:cs="Arial"/>
        </w:rPr>
        <w:t>Nephrolog</w:t>
      </w:r>
      <w:r>
        <w:rPr>
          <w:rFonts w:ascii="Arial" w:hAnsi="Arial" w:cs="Arial"/>
        </w:rPr>
        <w:t>ie</w:t>
      </w:r>
      <w:r w:rsidR="00C748A8" w:rsidRPr="00C85A2D">
        <w:rPr>
          <w:rFonts w:ascii="Arial" w:hAnsi="Arial" w:cs="Arial"/>
        </w:rPr>
        <w:t xml:space="preserve"> in Deutschland</w:t>
      </w:r>
      <w:bookmarkStart w:id="0" w:name="_GoBack"/>
      <w:bookmarkEnd w:id="0"/>
      <w:r w:rsidR="003C08BA" w:rsidRPr="00C85A2D">
        <w:rPr>
          <w:rFonts w:ascii="Arial" w:hAnsi="Arial" w:cs="Arial"/>
        </w:rPr>
        <w:t xml:space="preserve"> vor.</w:t>
      </w:r>
      <w:r w:rsidR="00C748A8" w:rsidRPr="00C85A2D">
        <w:rPr>
          <w:rFonts w:ascii="Arial" w:hAnsi="Arial" w:cs="Arial"/>
        </w:rPr>
        <w:t xml:space="preserve"> </w:t>
      </w:r>
    </w:p>
    <w:p w:rsidR="00C85A2D" w:rsidRDefault="000F1FC1" w:rsidP="00B2144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85A2D" w:rsidRPr="00C85A2D"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IfMDA</w:t>
      </w:r>
      <w:proofErr w:type="spellEnd"/>
      <w:r>
        <w:rPr>
          <w:rFonts w:ascii="Arial" w:hAnsi="Arial" w:cs="Arial"/>
        </w:rPr>
        <w:t xml:space="preserve"> erhob die Kosten, </w:t>
      </w:r>
      <w:r w:rsidR="007B6613" w:rsidRPr="00C85A2D">
        <w:rPr>
          <w:rFonts w:ascii="Arial" w:hAnsi="Arial" w:cs="Arial"/>
        </w:rPr>
        <w:t xml:space="preserve">einschließlich der Overhead-Zeitaufwendungen </w:t>
      </w:r>
      <w:r w:rsidR="00C85A2D" w:rsidRPr="00C85A2D">
        <w:rPr>
          <w:rFonts w:ascii="Arial" w:hAnsi="Arial" w:cs="Arial"/>
        </w:rPr>
        <w:t xml:space="preserve">der </w:t>
      </w:r>
      <w:proofErr w:type="spellStart"/>
      <w:r w:rsidR="00C85A2D" w:rsidRPr="00C85A2D">
        <w:rPr>
          <w:rFonts w:ascii="Arial" w:hAnsi="Arial" w:cs="Arial"/>
        </w:rPr>
        <w:t>nephrologischen</w:t>
      </w:r>
      <w:proofErr w:type="spellEnd"/>
      <w:r w:rsidR="00C85A2D" w:rsidRPr="00C85A2D">
        <w:rPr>
          <w:rFonts w:ascii="Arial" w:hAnsi="Arial" w:cs="Arial"/>
        </w:rPr>
        <w:t xml:space="preserve"> Zentren</w:t>
      </w:r>
      <w:r>
        <w:rPr>
          <w:rFonts w:ascii="Arial" w:hAnsi="Arial" w:cs="Arial"/>
        </w:rPr>
        <w:t xml:space="preserve">, bei den </w:t>
      </w:r>
      <w:r w:rsidRPr="00C85A2D">
        <w:rPr>
          <w:rFonts w:ascii="Arial" w:hAnsi="Arial" w:cs="Arial"/>
        </w:rPr>
        <w:t>Mitglieder</w:t>
      </w:r>
      <w:r>
        <w:rPr>
          <w:rFonts w:ascii="Arial" w:hAnsi="Arial" w:cs="Arial"/>
        </w:rPr>
        <w:t>n</w:t>
      </w:r>
      <w:r w:rsidRPr="00C85A2D">
        <w:rPr>
          <w:rFonts w:ascii="Arial" w:hAnsi="Arial" w:cs="Arial"/>
        </w:rPr>
        <w:t xml:space="preserve"> des Verbands Deutsche Nierenzentren</w:t>
      </w:r>
      <w:r>
        <w:rPr>
          <w:rFonts w:ascii="Arial" w:hAnsi="Arial" w:cs="Arial"/>
        </w:rPr>
        <w:t xml:space="preserve"> (DN) e.V. und führte die Zahlen</w:t>
      </w:r>
      <w:r w:rsidR="00C85A2D" w:rsidRPr="00C85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denen </w:t>
      </w:r>
      <w:r w:rsidR="003F3A7C" w:rsidRPr="00C85A2D">
        <w:rPr>
          <w:rFonts w:ascii="Arial" w:hAnsi="Arial" w:cs="Arial"/>
        </w:rPr>
        <w:t xml:space="preserve">des </w:t>
      </w:r>
      <w:r w:rsidR="007B6613" w:rsidRPr="00C85A2D">
        <w:rPr>
          <w:rFonts w:ascii="Arial" w:hAnsi="Arial" w:cs="Arial"/>
        </w:rPr>
        <w:t>Kuratorium</w:t>
      </w:r>
      <w:r w:rsidR="003F3A7C" w:rsidRPr="00C85A2D">
        <w:rPr>
          <w:rFonts w:ascii="Arial" w:hAnsi="Arial" w:cs="Arial"/>
        </w:rPr>
        <w:t>s</w:t>
      </w:r>
      <w:r w:rsidR="007B6613" w:rsidRPr="00C85A2D">
        <w:rPr>
          <w:rFonts w:ascii="Arial" w:hAnsi="Arial" w:cs="Arial"/>
        </w:rPr>
        <w:t xml:space="preserve"> für Dialyse und Nierentransplantation e.V. (</w:t>
      </w:r>
      <w:proofErr w:type="spellStart"/>
      <w:r w:rsidR="007B6613" w:rsidRPr="00C85A2D">
        <w:rPr>
          <w:rFonts w:ascii="Arial" w:hAnsi="Arial" w:cs="Arial"/>
        </w:rPr>
        <w:t>KfH</w:t>
      </w:r>
      <w:proofErr w:type="spellEnd"/>
      <w:r w:rsidR="007B6613" w:rsidRPr="00C85A2D">
        <w:rPr>
          <w:rFonts w:ascii="Arial" w:hAnsi="Arial" w:cs="Arial"/>
        </w:rPr>
        <w:t>) und der Patienten-Heimversorgung Gemeinnützige Stiftung (PHV)</w:t>
      </w:r>
      <w:r>
        <w:rPr>
          <w:rFonts w:ascii="Arial" w:hAnsi="Arial" w:cs="Arial"/>
        </w:rPr>
        <w:t xml:space="preserve"> zusammen</w:t>
      </w:r>
      <w:r w:rsidR="003F3A7C" w:rsidRPr="00C85A2D">
        <w:rPr>
          <w:rFonts w:ascii="Arial" w:hAnsi="Arial" w:cs="Arial"/>
        </w:rPr>
        <w:t xml:space="preserve">. </w:t>
      </w:r>
      <w:r w:rsidR="00C85A2D" w:rsidRPr="00C85A2D">
        <w:rPr>
          <w:rFonts w:ascii="Arial" w:hAnsi="Arial" w:cs="Arial"/>
        </w:rPr>
        <w:t>Rund 85 % der nierenkranken Patienten in Deutschland werden in den Zentren des DN e.V.</w:t>
      </w:r>
      <w:r>
        <w:rPr>
          <w:rFonts w:ascii="Arial" w:hAnsi="Arial" w:cs="Arial"/>
        </w:rPr>
        <w:t>,</w:t>
      </w:r>
      <w:r w:rsidR="00C85A2D" w:rsidRPr="00C85A2D">
        <w:rPr>
          <w:rFonts w:ascii="Arial" w:hAnsi="Arial" w:cs="Arial"/>
        </w:rPr>
        <w:t xml:space="preserve"> des </w:t>
      </w:r>
      <w:proofErr w:type="spellStart"/>
      <w:r w:rsidR="00C85A2D" w:rsidRPr="00C85A2D">
        <w:rPr>
          <w:rFonts w:ascii="Arial" w:hAnsi="Arial" w:cs="Arial"/>
        </w:rPr>
        <w:t>KfH</w:t>
      </w:r>
      <w:proofErr w:type="spellEnd"/>
      <w:r w:rsidR="00C85A2D" w:rsidRPr="00C85A2D">
        <w:rPr>
          <w:rFonts w:ascii="Arial" w:hAnsi="Arial" w:cs="Arial"/>
        </w:rPr>
        <w:t xml:space="preserve"> und der PHV flächendeckend und qualitätsgesichert </w:t>
      </w:r>
      <w:r w:rsidR="004A4886">
        <w:rPr>
          <w:rFonts w:ascii="Arial" w:hAnsi="Arial" w:cs="Arial"/>
        </w:rPr>
        <w:t>v</w:t>
      </w:r>
      <w:r w:rsidR="00C85A2D" w:rsidRPr="00C85A2D">
        <w:rPr>
          <w:rFonts w:ascii="Arial" w:hAnsi="Arial" w:cs="Arial"/>
        </w:rPr>
        <w:t>ersorgt.</w:t>
      </w:r>
    </w:p>
    <w:p w:rsidR="004A4886" w:rsidRDefault="00FA2095" w:rsidP="00B21448">
      <w:pPr>
        <w:spacing w:after="240"/>
        <w:jc w:val="both"/>
        <w:rPr>
          <w:rFonts w:ascii="Arial" w:hAnsi="Arial" w:cs="Arial"/>
        </w:rPr>
      </w:pPr>
      <w:r w:rsidRPr="00FA2095">
        <w:rPr>
          <w:rFonts w:ascii="Arial" w:hAnsi="Arial" w:cs="Arial"/>
        </w:rPr>
        <w:t xml:space="preserve">Die Berechnungen zeigen, </w:t>
      </w:r>
      <w:r>
        <w:rPr>
          <w:rFonts w:ascii="Arial" w:hAnsi="Arial" w:cs="Arial"/>
        </w:rPr>
        <w:t>dass</w:t>
      </w:r>
      <w:r w:rsidRPr="00FA2095">
        <w:rPr>
          <w:rFonts w:ascii="Arial" w:hAnsi="Arial" w:cs="Arial"/>
        </w:rPr>
        <w:t xml:space="preserve"> die Personalkosten mit knapp 44 %</w:t>
      </w:r>
      <w:r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 xml:space="preserve">die mit Abstand wichtigste Kostenart in den </w:t>
      </w:r>
      <w:proofErr w:type="spellStart"/>
      <w:r w:rsidR="004A4886">
        <w:rPr>
          <w:rFonts w:ascii="Arial" w:hAnsi="Arial" w:cs="Arial"/>
        </w:rPr>
        <w:t>nephrologischen</w:t>
      </w:r>
      <w:proofErr w:type="spellEnd"/>
      <w:r w:rsidR="004A4886"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>Praxen</w:t>
      </w:r>
      <w:r w:rsidR="00CE5C48">
        <w:rPr>
          <w:rFonts w:ascii="Arial" w:hAnsi="Arial" w:cs="Arial"/>
        </w:rPr>
        <w:t xml:space="preserve"> </w:t>
      </w:r>
      <w:r w:rsidR="00112777" w:rsidRPr="00FA2095">
        <w:rPr>
          <w:rFonts w:ascii="Arial" w:hAnsi="Arial" w:cs="Arial"/>
        </w:rPr>
        <w:t>dar</w:t>
      </w:r>
      <w:r w:rsidR="00112777">
        <w:rPr>
          <w:rFonts w:ascii="Arial" w:hAnsi="Arial" w:cs="Arial"/>
        </w:rPr>
        <w:t>stellen</w:t>
      </w:r>
      <w:r w:rsidR="00CE5C48">
        <w:rPr>
          <w:rFonts w:ascii="Arial" w:hAnsi="Arial" w:cs="Arial"/>
        </w:rPr>
        <w:t>, was die große Bedeutung der Pflege im Vergleich zu den meisten anderen Fachgebieten in der ambulanten Versorgung unterstreicht</w:t>
      </w:r>
      <w:r w:rsidRPr="00FA2095">
        <w:rPr>
          <w:rFonts w:ascii="Arial" w:hAnsi="Arial" w:cs="Arial"/>
        </w:rPr>
        <w:t xml:space="preserve">. In einer durchschnittlichen </w:t>
      </w:r>
      <w:proofErr w:type="spellStart"/>
      <w:r w:rsidR="00691E01">
        <w:rPr>
          <w:rFonts w:ascii="Arial" w:hAnsi="Arial" w:cs="Arial"/>
        </w:rPr>
        <w:t>nephrologischen</w:t>
      </w:r>
      <w:proofErr w:type="spellEnd"/>
      <w:r w:rsidR="00691E01"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>Praxis</w:t>
      </w:r>
      <w:r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>sind im Schnitt 37,4 Personen beschäftigt. Davon</w:t>
      </w:r>
      <w:r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 xml:space="preserve">sind im Mittel 28,6 Personen als </w:t>
      </w:r>
      <w:r w:rsidR="004130CA" w:rsidRPr="00FA2095">
        <w:rPr>
          <w:rFonts w:ascii="Arial" w:hAnsi="Arial" w:cs="Arial"/>
        </w:rPr>
        <w:t>examinierte Krankenp</w:t>
      </w:r>
      <w:r w:rsidR="004130CA">
        <w:rPr>
          <w:rFonts w:ascii="Arial" w:hAnsi="Arial" w:cs="Arial"/>
        </w:rPr>
        <w:t>f</w:t>
      </w:r>
      <w:r w:rsidR="004130CA" w:rsidRPr="00FA2095">
        <w:rPr>
          <w:rFonts w:ascii="Arial" w:hAnsi="Arial" w:cs="Arial"/>
        </w:rPr>
        <w:t>legekräfte</w:t>
      </w:r>
      <w:r w:rsidR="004130CA">
        <w:rPr>
          <w:rFonts w:ascii="Arial" w:hAnsi="Arial" w:cs="Arial"/>
        </w:rPr>
        <w:t>,</w:t>
      </w:r>
      <w:r w:rsidR="004130CA" w:rsidRPr="00FA2095"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>medizinische</w:t>
      </w:r>
      <w:r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 xml:space="preserve">Fachangestellte (MFA) und </w:t>
      </w:r>
      <w:r w:rsidR="004130CA">
        <w:rPr>
          <w:rFonts w:ascii="Arial" w:hAnsi="Arial" w:cs="Arial"/>
        </w:rPr>
        <w:t xml:space="preserve">Arzthelfer </w:t>
      </w:r>
      <w:r w:rsidRPr="00FA2095">
        <w:rPr>
          <w:rFonts w:ascii="Arial" w:hAnsi="Arial" w:cs="Arial"/>
        </w:rPr>
        <w:t>tätig. Hinzu kommen durchschnittlich</w:t>
      </w:r>
      <w:r>
        <w:rPr>
          <w:rFonts w:ascii="Arial" w:hAnsi="Arial" w:cs="Arial"/>
        </w:rPr>
        <w:t xml:space="preserve"> </w:t>
      </w:r>
      <w:r w:rsidRPr="00FA2095">
        <w:rPr>
          <w:rFonts w:ascii="Arial" w:hAnsi="Arial" w:cs="Arial"/>
        </w:rPr>
        <w:t>8,8 sonstige Beschäftigte.</w:t>
      </w:r>
      <w:r w:rsidR="00EA1DA5">
        <w:rPr>
          <w:rFonts w:ascii="Arial" w:hAnsi="Arial" w:cs="Arial"/>
        </w:rPr>
        <w:t xml:space="preserve"> Dem Gutachten zuf</w:t>
      </w:r>
      <w:r w:rsidR="00CE5C48">
        <w:rPr>
          <w:rFonts w:ascii="Arial" w:hAnsi="Arial" w:cs="Arial"/>
        </w:rPr>
        <w:t xml:space="preserve">olge muss bei einem derart hohen Personalkostenanteil die aktuelle Entwicklung in der Vergütung von Pflegepersonal bei der zukünftigen Entwicklung der Dialysewochenpauschale Berücksichtigung finden. </w:t>
      </w:r>
    </w:p>
    <w:p w:rsidR="004A4886" w:rsidRDefault="00A81B49" w:rsidP="004A48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81B49">
        <w:rPr>
          <w:rFonts w:ascii="Arial" w:hAnsi="Arial" w:cs="Arial"/>
        </w:rPr>
        <w:t>In dem Gutachten werden Methoden vorgeschlagen,</w:t>
      </w:r>
      <w:r>
        <w:rPr>
          <w:rFonts w:ascii="Arial" w:hAnsi="Arial" w:cs="Arial"/>
        </w:rPr>
        <w:t xml:space="preserve"> </w:t>
      </w:r>
      <w:r w:rsidRPr="00A81B49">
        <w:rPr>
          <w:rFonts w:ascii="Arial" w:hAnsi="Arial" w:cs="Arial"/>
        </w:rPr>
        <w:t xml:space="preserve">mit denen die </w:t>
      </w:r>
      <w:r w:rsidR="00B21448">
        <w:rPr>
          <w:rFonts w:ascii="Arial" w:hAnsi="Arial" w:cs="Arial"/>
        </w:rPr>
        <w:t>Dialysewochenp</w:t>
      </w:r>
      <w:r w:rsidRPr="00A81B49">
        <w:rPr>
          <w:rFonts w:ascii="Arial" w:hAnsi="Arial" w:cs="Arial"/>
        </w:rPr>
        <w:t>auschalen jährlich über ein geeignetes</w:t>
      </w:r>
      <w:r>
        <w:rPr>
          <w:rFonts w:ascii="Arial" w:hAnsi="Arial" w:cs="Arial"/>
        </w:rPr>
        <w:t xml:space="preserve"> </w:t>
      </w:r>
      <w:r w:rsidRPr="00A81B49">
        <w:rPr>
          <w:rFonts w:ascii="Arial" w:hAnsi="Arial" w:cs="Arial"/>
        </w:rPr>
        <w:t xml:space="preserve">Preisindex-Verfahren </w:t>
      </w:r>
      <w:r>
        <w:rPr>
          <w:rFonts w:ascii="Arial" w:hAnsi="Arial" w:cs="Arial"/>
        </w:rPr>
        <w:t>an die allgemeine Kostendynamik angepasst werden können</w:t>
      </w:r>
      <w:r w:rsidR="00C41B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4886">
        <w:rPr>
          <w:rFonts w:ascii="CIDFont+F1" w:hAnsi="CIDFont+F1" w:cs="CIDFont+F1"/>
          <w:lang w:eastAsia="de-DE"/>
        </w:rPr>
        <w:t xml:space="preserve">Als Experte empfiehlt </w:t>
      </w:r>
      <w:r w:rsidR="004A4886">
        <w:rPr>
          <w:rFonts w:ascii="Arial" w:hAnsi="Arial" w:cs="Arial"/>
        </w:rPr>
        <w:t>Dr. Thomas Drabinski den Part</w:t>
      </w:r>
      <w:r w:rsidR="004A4886" w:rsidRPr="004A4886">
        <w:rPr>
          <w:rFonts w:ascii="Arial" w:hAnsi="Arial" w:cs="Arial"/>
        </w:rPr>
        <w:t>nern der</w:t>
      </w:r>
      <w:r w:rsidR="004A4886">
        <w:rPr>
          <w:rFonts w:ascii="Arial" w:hAnsi="Arial" w:cs="Arial"/>
        </w:rPr>
        <w:t xml:space="preserve"> </w:t>
      </w:r>
      <w:r w:rsidR="004A4886" w:rsidRPr="004A4886">
        <w:rPr>
          <w:rFonts w:ascii="Arial" w:hAnsi="Arial" w:cs="Arial"/>
        </w:rPr>
        <w:t>Bundesmantelverträge einschließlich des</w:t>
      </w:r>
      <w:r w:rsidR="004A4886">
        <w:rPr>
          <w:rFonts w:ascii="Arial" w:hAnsi="Arial" w:cs="Arial"/>
        </w:rPr>
        <w:t xml:space="preserve"> </w:t>
      </w:r>
      <w:proofErr w:type="spellStart"/>
      <w:r w:rsidR="004A4886" w:rsidRPr="004A4886">
        <w:rPr>
          <w:rFonts w:ascii="Arial" w:hAnsi="Arial" w:cs="Arial"/>
        </w:rPr>
        <w:t>InBA</w:t>
      </w:r>
      <w:proofErr w:type="spellEnd"/>
      <w:r w:rsidR="004A4886" w:rsidRPr="004A4886">
        <w:rPr>
          <w:rFonts w:ascii="Arial" w:hAnsi="Arial" w:cs="Arial"/>
        </w:rPr>
        <w:t>, die Analysen des Gutachtens für die</w:t>
      </w:r>
      <w:r w:rsidR="004A4886">
        <w:rPr>
          <w:rFonts w:ascii="Arial" w:hAnsi="Arial" w:cs="Arial"/>
        </w:rPr>
        <w:t xml:space="preserve"> </w:t>
      </w:r>
      <w:r w:rsidR="004A4886" w:rsidRPr="004A4886">
        <w:rPr>
          <w:rFonts w:ascii="Arial" w:hAnsi="Arial" w:cs="Arial"/>
        </w:rPr>
        <w:t>anstehende General-Revision des EBM zu</w:t>
      </w:r>
      <w:r w:rsidR="004A4886">
        <w:rPr>
          <w:rFonts w:ascii="Arial" w:hAnsi="Arial" w:cs="Arial"/>
        </w:rPr>
        <w:t xml:space="preserve"> berücksichtigen,</w:t>
      </w:r>
      <w:r w:rsidR="004A4886" w:rsidRPr="004A4886">
        <w:rPr>
          <w:rFonts w:ascii="Arial" w:hAnsi="Arial" w:cs="Arial"/>
        </w:rPr>
        <w:t xml:space="preserve"> </w:t>
      </w:r>
      <w:r w:rsidR="00C41B30">
        <w:rPr>
          <w:rFonts w:ascii="Arial" w:hAnsi="Arial" w:cs="Arial"/>
        </w:rPr>
        <w:t xml:space="preserve">sodass </w:t>
      </w:r>
      <w:r w:rsidR="00EA0E98">
        <w:rPr>
          <w:rFonts w:ascii="Arial" w:hAnsi="Arial" w:cs="Arial"/>
        </w:rPr>
        <w:t>eine</w:t>
      </w:r>
      <w:r w:rsidR="00451F03">
        <w:rPr>
          <w:rFonts w:ascii="Arial" w:hAnsi="Arial" w:cs="Arial"/>
        </w:rPr>
        <w:t xml:space="preserve"> </w:t>
      </w:r>
      <w:r w:rsidR="00451F03" w:rsidRPr="00451F03">
        <w:rPr>
          <w:rFonts w:ascii="Arial" w:hAnsi="Arial" w:cs="Arial"/>
        </w:rPr>
        <w:t xml:space="preserve">kostendeckende und qualitativ hochwertige </w:t>
      </w:r>
      <w:r w:rsidR="00451F03">
        <w:rPr>
          <w:rFonts w:ascii="Arial" w:hAnsi="Arial" w:cs="Arial"/>
        </w:rPr>
        <w:t xml:space="preserve">Versorgung </w:t>
      </w:r>
      <w:r w:rsidR="00451F03">
        <w:rPr>
          <w:rFonts w:ascii="CIDFont+F1" w:hAnsi="CIDFont+F1" w:cs="CIDFont+F1"/>
          <w:lang w:eastAsia="de-DE"/>
        </w:rPr>
        <w:t>der</w:t>
      </w:r>
      <w:r w:rsidR="00C41B30">
        <w:rPr>
          <w:rFonts w:ascii="CIDFont+F1" w:hAnsi="CIDFont+F1" w:cs="CIDFont+F1"/>
          <w:lang w:eastAsia="de-DE"/>
        </w:rPr>
        <w:t xml:space="preserve"> pflegeintensiven, multimorbiden und chronisch kranken Patienten auch in Zukunft flächendeckend und wohnortnah </w:t>
      </w:r>
      <w:r w:rsidR="00451F03">
        <w:rPr>
          <w:rFonts w:ascii="CIDFont+F1" w:hAnsi="CIDFont+F1" w:cs="CIDFont+F1"/>
          <w:lang w:eastAsia="de-DE"/>
        </w:rPr>
        <w:t>sichergestellt</w:t>
      </w:r>
      <w:r w:rsidR="00C41B30">
        <w:rPr>
          <w:rFonts w:ascii="CIDFont+F1" w:hAnsi="CIDFont+F1" w:cs="CIDFont+F1"/>
          <w:lang w:eastAsia="de-DE"/>
        </w:rPr>
        <w:t xml:space="preserve"> werden </w:t>
      </w:r>
      <w:r w:rsidR="00451F03">
        <w:rPr>
          <w:rFonts w:ascii="CIDFont+F1" w:hAnsi="CIDFont+F1" w:cs="CIDFont+F1"/>
          <w:lang w:eastAsia="de-DE"/>
        </w:rPr>
        <w:t>kann</w:t>
      </w:r>
      <w:r w:rsidR="00C41B30">
        <w:rPr>
          <w:rFonts w:ascii="CIDFont+F1" w:hAnsi="CIDFont+F1" w:cs="CIDFont+F1"/>
          <w:lang w:eastAsia="de-DE"/>
        </w:rPr>
        <w:t xml:space="preserve">. </w:t>
      </w:r>
    </w:p>
    <w:p w:rsidR="004A4886" w:rsidRPr="00E22692" w:rsidRDefault="004A4886" w:rsidP="004A48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297FAB" w:rsidRDefault="004A4886" w:rsidP="004A48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Gutachten kann als E-Book </w:t>
      </w:r>
      <w:r w:rsidR="00297FAB">
        <w:rPr>
          <w:rFonts w:ascii="Arial" w:hAnsi="Arial" w:cs="Arial"/>
        </w:rPr>
        <w:t>angefordert werden, unter:</w:t>
      </w:r>
    </w:p>
    <w:p w:rsidR="00297FAB" w:rsidRPr="00297FAB" w:rsidRDefault="00EA1DA5" w:rsidP="00297F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ISBN 978-3-96265-531-0</w:t>
      </w:r>
    </w:p>
    <w:p w:rsidR="00297FAB" w:rsidRPr="00297FAB" w:rsidRDefault="00297FAB" w:rsidP="00297F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 w:rsidRPr="00297FAB">
        <w:rPr>
          <w:rFonts w:ascii="Arial" w:hAnsi="Arial" w:cs="Arial"/>
        </w:rPr>
        <w:t>IfMDA</w:t>
      </w:r>
      <w:proofErr w:type="spellEnd"/>
      <w:r w:rsidRPr="00297FAB">
        <w:rPr>
          <w:rFonts w:ascii="Arial" w:hAnsi="Arial" w:cs="Arial"/>
        </w:rPr>
        <w:t xml:space="preserve"> Media, Kiel, Januar 2019</w:t>
      </w:r>
    </w:p>
    <w:p w:rsidR="00297FAB" w:rsidRPr="00297FAB" w:rsidRDefault="00297FAB" w:rsidP="00297F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97FAB">
        <w:rPr>
          <w:rFonts w:ascii="Arial" w:hAnsi="Arial" w:cs="Arial"/>
        </w:rPr>
        <w:lastRenderedPageBreak/>
        <w:t>Schriftenreihe Band 31</w:t>
      </w:r>
    </w:p>
    <w:p w:rsidR="004A4886" w:rsidRPr="00C85A2D" w:rsidRDefault="00297FAB" w:rsidP="00297F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fü</w:t>
      </w:r>
      <w:r w:rsidRPr="00297FAB">
        <w:rPr>
          <w:rFonts w:ascii="Arial" w:hAnsi="Arial" w:cs="Arial"/>
        </w:rPr>
        <w:t>r Mikrodaten-Analyse, Kiel</w:t>
      </w:r>
    </w:p>
    <w:p w:rsidR="00E502D0" w:rsidRPr="009F2E70" w:rsidRDefault="005550FC" w:rsidP="00E502D0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486275" cy="964565"/>
                <wp:effectExtent l="57150" t="0" r="85725" b="140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6275" cy="964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2000"/>
                          </a:sysClr>
                        </a:solidFill>
                        <a:ln w="15875">
                          <a:solidFill>
                            <a:srgbClr val="002A56"/>
                          </a:solidFill>
                        </a:ln>
                        <a:effectLst>
                          <a:outerShdw blurRad="50800" dist="50800" dir="5400000" algn="ctr" rotWithShape="0">
                            <a:srgbClr val="E7E6E6"/>
                          </a:outerShdw>
                        </a:effectLst>
                      </wps:spPr>
                      <wps:txbx>
                        <w:txbxContent>
                          <w:p w:rsidR="00961F5F" w:rsidRDefault="00961F5F" w:rsidP="00E502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Pressekontakt:</w:t>
                            </w:r>
                          </w:p>
                          <w:p w:rsidR="00961F5F" w:rsidRPr="006F7B7D" w:rsidRDefault="00961F5F" w:rsidP="00E502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Verband Deutsche Nierenzentren (DN) e.V.</w:t>
                            </w:r>
                          </w:p>
                          <w:p w:rsidR="00961F5F" w:rsidRPr="006F7B7D" w:rsidRDefault="00FA2095" w:rsidP="004517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Anne Großmann, </w:t>
                            </w:r>
                            <w:r w:rsidR="00961F5F"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Öffentlichkeitsarbeit</w:t>
                            </w:r>
                          </w:p>
                          <w:p w:rsidR="00961F5F" w:rsidRPr="006F7B7D" w:rsidRDefault="00930E9F" w:rsidP="004517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Steinstraße 27</w:t>
                            </w:r>
                            <w:r w:rsidR="00961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61F5F"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40210 Düsseldorf</w:t>
                            </w:r>
                          </w:p>
                          <w:p w:rsidR="00961F5F" w:rsidRPr="008D3B6A" w:rsidRDefault="00961F5F" w:rsidP="00E502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0211 – 179579-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Fax: 0211 – 179579-60, </w:t>
                            </w:r>
                            <w:hyperlink r:id="rId8" w:history="1">
                              <w:r w:rsidRPr="006F7B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info@dnev.de</w:t>
                              </w:r>
                            </w:hyperlink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" w:history="1">
                              <w:r w:rsidRPr="006F7B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www.dnev.de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.1pt;margin-top:9.15pt;width:353.25pt;height:7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" fillcolor="window" strokecolor="#002a56" strokeweight="1.25pt">
                <v:fill opacity="34181f"/>
                <v:shadow on="t" color="#e7e6e6" offset="0,4pt"/>
                <v:path arrowok="t"/>
                <v:textbox>
                  <w:txbxContent>
                    <w:p w:rsidR="00961F5F" w:rsidRDefault="00961F5F" w:rsidP="00E502D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Pressekontakt:</w:t>
                      </w:r>
                    </w:p>
                    <w:p w:rsidR="00961F5F" w:rsidRPr="006F7B7D" w:rsidRDefault="00961F5F" w:rsidP="00E502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Verband Deutsche Nierenzentren (DN) e.V.</w:t>
                      </w:r>
                    </w:p>
                    <w:p w:rsidR="00961F5F" w:rsidRPr="006F7B7D" w:rsidRDefault="00FA2095" w:rsidP="004517E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Anne Großmann, </w:t>
                      </w:r>
                      <w:r w:rsidR="00961F5F"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Öffentlichkeitsarbeit</w:t>
                      </w:r>
                    </w:p>
                    <w:p w:rsidR="00961F5F" w:rsidRPr="006F7B7D" w:rsidRDefault="00930E9F" w:rsidP="004517E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Steinstraße 27</w:t>
                      </w:r>
                      <w:r w:rsidR="00961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961F5F"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40210 Düsseldorf</w:t>
                      </w:r>
                    </w:p>
                    <w:p w:rsidR="00961F5F" w:rsidRPr="008D3B6A" w:rsidRDefault="00961F5F" w:rsidP="00E502D0">
                      <w:pPr>
                        <w:rPr>
                          <w:rFonts w:ascii="Arial" w:hAnsi="Arial" w:cs="Arial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Tel: 0211 – 179579-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Fax: 0211 – 179579-60, </w:t>
                      </w:r>
                      <w:hyperlink r:id="rId10" w:history="1">
                        <w:r w:rsidRPr="006F7B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info@dnev.de</w:t>
                        </w:r>
                      </w:hyperlink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hyperlink r:id="rId11" w:history="1">
                        <w:r w:rsidRPr="006F7B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www.dnev.de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502D0" w:rsidRPr="00E510BC" w:rsidRDefault="00E510BC" w:rsidP="00E510BC">
      <w:pPr>
        <w:tabs>
          <w:tab w:val="right" w:pos="7514"/>
        </w:tabs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000000"/>
          <w:sz w:val="24"/>
          <w:szCs w:val="24"/>
          <w:lang w:val="en-US"/>
        </w:rPr>
      </w:pPr>
      <w:r>
        <w:rPr>
          <w:rFonts w:ascii="MetaNormal-Roman" w:hAnsi="MetaNormal-Roman" w:cs="MetaNormal-Roman"/>
          <w:color w:val="000000"/>
          <w:sz w:val="24"/>
          <w:szCs w:val="24"/>
          <w:lang w:val="en-US"/>
        </w:rPr>
        <w:tab/>
      </w:r>
    </w:p>
    <w:sectPr w:rsidR="00E502D0" w:rsidRPr="00E510BC" w:rsidSect="00B21448">
      <w:pgSz w:w="11906" w:h="16838"/>
      <w:pgMar w:top="1134" w:right="226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10" w:rsidRDefault="00B15910" w:rsidP="004517E6">
      <w:pPr>
        <w:spacing w:after="0" w:line="240" w:lineRule="auto"/>
      </w:pPr>
      <w:r>
        <w:separator/>
      </w:r>
    </w:p>
  </w:endnote>
  <w:endnote w:type="continuationSeparator" w:id="0">
    <w:p w:rsidR="00B15910" w:rsidRDefault="00B15910" w:rsidP="0045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10" w:rsidRDefault="00B15910" w:rsidP="004517E6">
      <w:pPr>
        <w:spacing w:after="0" w:line="240" w:lineRule="auto"/>
      </w:pPr>
      <w:r>
        <w:separator/>
      </w:r>
    </w:p>
  </w:footnote>
  <w:footnote w:type="continuationSeparator" w:id="0">
    <w:p w:rsidR="00B15910" w:rsidRDefault="00B15910" w:rsidP="0045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459D"/>
    <w:multiLevelType w:val="hybridMultilevel"/>
    <w:tmpl w:val="D77C5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mar Altena">
    <w15:presenceInfo w15:providerId="AD" w15:userId="S-1-5-21-399085314-240021571-2300091430-1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52"/>
    <w:rsid w:val="0000790A"/>
    <w:rsid w:val="00011C55"/>
    <w:rsid w:val="00014257"/>
    <w:rsid w:val="00015185"/>
    <w:rsid w:val="00054C0C"/>
    <w:rsid w:val="00073322"/>
    <w:rsid w:val="00077942"/>
    <w:rsid w:val="00082161"/>
    <w:rsid w:val="000A1CCB"/>
    <w:rsid w:val="000C428D"/>
    <w:rsid w:val="000D1104"/>
    <w:rsid w:val="000E725F"/>
    <w:rsid w:val="000F1FC1"/>
    <w:rsid w:val="000F3E53"/>
    <w:rsid w:val="000F4891"/>
    <w:rsid w:val="00112777"/>
    <w:rsid w:val="001233EC"/>
    <w:rsid w:val="0014518E"/>
    <w:rsid w:val="00153E6E"/>
    <w:rsid w:val="0019486F"/>
    <w:rsid w:val="001B5033"/>
    <w:rsid w:val="001D1078"/>
    <w:rsid w:val="001F7688"/>
    <w:rsid w:val="002207BD"/>
    <w:rsid w:val="002262C3"/>
    <w:rsid w:val="00237664"/>
    <w:rsid w:val="002446F4"/>
    <w:rsid w:val="00256DCA"/>
    <w:rsid w:val="002740B5"/>
    <w:rsid w:val="00291A3A"/>
    <w:rsid w:val="00294BEE"/>
    <w:rsid w:val="00297FAB"/>
    <w:rsid w:val="003137E2"/>
    <w:rsid w:val="00322B39"/>
    <w:rsid w:val="00342D34"/>
    <w:rsid w:val="00361C61"/>
    <w:rsid w:val="00362B84"/>
    <w:rsid w:val="00364672"/>
    <w:rsid w:val="00366210"/>
    <w:rsid w:val="00382749"/>
    <w:rsid w:val="003A4266"/>
    <w:rsid w:val="003C08BA"/>
    <w:rsid w:val="003E1BAC"/>
    <w:rsid w:val="003E50E5"/>
    <w:rsid w:val="003E529B"/>
    <w:rsid w:val="003E7437"/>
    <w:rsid w:val="003F3A7C"/>
    <w:rsid w:val="004130CA"/>
    <w:rsid w:val="00414A89"/>
    <w:rsid w:val="00417345"/>
    <w:rsid w:val="00421BAD"/>
    <w:rsid w:val="0042266B"/>
    <w:rsid w:val="00427C63"/>
    <w:rsid w:val="004413DF"/>
    <w:rsid w:val="004517E6"/>
    <w:rsid w:val="00451F03"/>
    <w:rsid w:val="00466567"/>
    <w:rsid w:val="004A215E"/>
    <w:rsid w:val="004A4886"/>
    <w:rsid w:val="004A4D64"/>
    <w:rsid w:val="004A593D"/>
    <w:rsid w:val="004B31E6"/>
    <w:rsid w:val="004B70A7"/>
    <w:rsid w:val="004D3EA7"/>
    <w:rsid w:val="004D7E01"/>
    <w:rsid w:val="004E0829"/>
    <w:rsid w:val="004F4552"/>
    <w:rsid w:val="005550FC"/>
    <w:rsid w:val="00585E62"/>
    <w:rsid w:val="005B1496"/>
    <w:rsid w:val="005B6D73"/>
    <w:rsid w:val="005D0463"/>
    <w:rsid w:val="005D1332"/>
    <w:rsid w:val="005D2DF6"/>
    <w:rsid w:val="005D3E44"/>
    <w:rsid w:val="005F5F9A"/>
    <w:rsid w:val="006164EC"/>
    <w:rsid w:val="006204A9"/>
    <w:rsid w:val="00687095"/>
    <w:rsid w:val="00691E01"/>
    <w:rsid w:val="00693FB5"/>
    <w:rsid w:val="006A4508"/>
    <w:rsid w:val="006B5E12"/>
    <w:rsid w:val="006D5CBB"/>
    <w:rsid w:val="006E25F3"/>
    <w:rsid w:val="00707B12"/>
    <w:rsid w:val="00710575"/>
    <w:rsid w:val="00730652"/>
    <w:rsid w:val="0074161F"/>
    <w:rsid w:val="00743237"/>
    <w:rsid w:val="00765E76"/>
    <w:rsid w:val="00770832"/>
    <w:rsid w:val="00784F33"/>
    <w:rsid w:val="007B21E9"/>
    <w:rsid w:val="007B27C9"/>
    <w:rsid w:val="007B6613"/>
    <w:rsid w:val="007E16C5"/>
    <w:rsid w:val="007F7592"/>
    <w:rsid w:val="00816620"/>
    <w:rsid w:val="00824AC4"/>
    <w:rsid w:val="008326EF"/>
    <w:rsid w:val="00832A2F"/>
    <w:rsid w:val="00842330"/>
    <w:rsid w:val="00853434"/>
    <w:rsid w:val="00855655"/>
    <w:rsid w:val="00860CA2"/>
    <w:rsid w:val="00885D01"/>
    <w:rsid w:val="008873D9"/>
    <w:rsid w:val="00891459"/>
    <w:rsid w:val="008A3013"/>
    <w:rsid w:val="008D40D5"/>
    <w:rsid w:val="008D41CC"/>
    <w:rsid w:val="00903E03"/>
    <w:rsid w:val="009053F8"/>
    <w:rsid w:val="009149FF"/>
    <w:rsid w:val="00930E9F"/>
    <w:rsid w:val="009334FC"/>
    <w:rsid w:val="00961F5F"/>
    <w:rsid w:val="009B7A7D"/>
    <w:rsid w:val="009F2E70"/>
    <w:rsid w:val="00A15B7F"/>
    <w:rsid w:val="00A7520A"/>
    <w:rsid w:val="00A8179D"/>
    <w:rsid w:val="00A81B49"/>
    <w:rsid w:val="00AE5AC1"/>
    <w:rsid w:val="00AF7A8F"/>
    <w:rsid w:val="00B05263"/>
    <w:rsid w:val="00B12171"/>
    <w:rsid w:val="00B15910"/>
    <w:rsid w:val="00B21448"/>
    <w:rsid w:val="00B235DC"/>
    <w:rsid w:val="00B24DA6"/>
    <w:rsid w:val="00B401F0"/>
    <w:rsid w:val="00B505D8"/>
    <w:rsid w:val="00B7476C"/>
    <w:rsid w:val="00BA50B1"/>
    <w:rsid w:val="00BB29B0"/>
    <w:rsid w:val="00BC2B55"/>
    <w:rsid w:val="00BC6235"/>
    <w:rsid w:val="00BD04E5"/>
    <w:rsid w:val="00BD2FD1"/>
    <w:rsid w:val="00C116DD"/>
    <w:rsid w:val="00C41B30"/>
    <w:rsid w:val="00C748A8"/>
    <w:rsid w:val="00C7532E"/>
    <w:rsid w:val="00C85A2D"/>
    <w:rsid w:val="00CA54C5"/>
    <w:rsid w:val="00CB5397"/>
    <w:rsid w:val="00CC1C04"/>
    <w:rsid w:val="00CC662D"/>
    <w:rsid w:val="00CD24EE"/>
    <w:rsid w:val="00CD30EA"/>
    <w:rsid w:val="00CE0649"/>
    <w:rsid w:val="00CE4632"/>
    <w:rsid w:val="00CE5C48"/>
    <w:rsid w:val="00D0647A"/>
    <w:rsid w:val="00D3326D"/>
    <w:rsid w:val="00D36242"/>
    <w:rsid w:val="00D718B4"/>
    <w:rsid w:val="00D9394F"/>
    <w:rsid w:val="00D95CE7"/>
    <w:rsid w:val="00D96E92"/>
    <w:rsid w:val="00D97916"/>
    <w:rsid w:val="00DD78ED"/>
    <w:rsid w:val="00DE7A2E"/>
    <w:rsid w:val="00E14974"/>
    <w:rsid w:val="00E16A5C"/>
    <w:rsid w:val="00E22692"/>
    <w:rsid w:val="00E26BE8"/>
    <w:rsid w:val="00E311D0"/>
    <w:rsid w:val="00E502D0"/>
    <w:rsid w:val="00E5078C"/>
    <w:rsid w:val="00E510BC"/>
    <w:rsid w:val="00E55455"/>
    <w:rsid w:val="00E77695"/>
    <w:rsid w:val="00EA0E98"/>
    <w:rsid w:val="00EA1DA5"/>
    <w:rsid w:val="00ED01AE"/>
    <w:rsid w:val="00EF4B72"/>
    <w:rsid w:val="00F40407"/>
    <w:rsid w:val="00F812FC"/>
    <w:rsid w:val="00F86774"/>
    <w:rsid w:val="00FA2095"/>
    <w:rsid w:val="00FB4605"/>
    <w:rsid w:val="00FB6DA9"/>
    <w:rsid w:val="00FC65D8"/>
    <w:rsid w:val="00FF46C6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394F"/>
    <w:rPr>
      <w:rFonts w:ascii="Tahoma" w:hAnsi="Tahoma" w:cs="Tahoma"/>
      <w:sz w:val="16"/>
      <w:szCs w:val="16"/>
    </w:rPr>
  </w:style>
  <w:style w:type="character" w:styleId="Hyperlink">
    <w:name w:val="Hyperlink"/>
    <w:rsid w:val="00E502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7E6"/>
  </w:style>
  <w:style w:type="paragraph" w:styleId="Fuzeile">
    <w:name w:val="footer"/>
    <w:basedOn w:val="Standard"/>
    <w:link w:val="FuzeileZchn"/>
    <w:uiPriority w:val="99"/>
    <w:unhideWhenUsed/>
    <w:rsid w:val="0045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7E6"/>
  </w:style>
  <w:style w:type="character" w:styleId="Kommentarzeichen">
    <w:name w:val="annotation reference"/>
    <w:uiPriority w:val="99"/>
    <w:semiHidden/>
    <w:unhideWhenUsed/>
    <w:rsid w:val="00832A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A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32A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A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32A2F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D01AE"/>
    <w:pPr>
      <w:ind w:left="720"/>
      <w:contextualSpacing/>
    </w:pPr>
  </w:style>
  <w:style w:type="paragraph" w:customStyle="1" w:styleId="Default">
    <w:name w:val="Default"/>
    <w:rsid w:val="004A4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394F"/>
    <w:rPr>
      <w:rFonts w:ascii="Tahoma" w:hAnsi="Tahoma" w:cs="Tahoma"/>
      <w:sz w:val="16"/>
      <w:szCs w:val="16"/>
    </w:rPr>
  </w:style>
  <w:style w:type="character" w:styleId="Hyperlink">
    <w:name w:val="Hyperlink"/>
    <w:rsid w:val="00E502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7E6"/>
  </w:style>
  <w:style w:type="paragraph" w:styleId="Fuzeile">
    <w:name w:val="footer"/>
    <w:basedOn w:val="Standard"/>
    <w:link w:val="FuzeileZchn"/>
    <w:uiPriority w:val="99"/>
    <w:unhideWhenUsed/>
    <w:rsid w:val="0045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7E6"/>
  </w:style>
  <w:style w:type="character" w:styleId="Kommentarzeichen">
    <w:name w:val="annotation reference"/>
    <w:uiPriority w:val="99"/>
    <w:semiHidden/>
    <w:unhideWhenUsed/>
    <w:rsid w:val="00832A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A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32A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A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32A2F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D01AE"/>
    <w:pPr>
      <w:ind w:left="720"/>
      <w:contextualSpacing/>
    </w:pPr>
  </w:style>
  <w:style w:type="paragraph" w:customStyle="1" w:styleId="Default">
    <w:name w:val="Default"/>
    <w:rsid w:val="004A4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nev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nev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ne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ev.d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Links>
    <vt:vector size="12" baseType="variant"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http://www.dnev.de/</vt:lpwstr>
      </vt:variant>
      <vt:variant>
        <vt:lpwstr/>
      </vt:variant>
      <vt:variant>
        <vt:i4>5308516</vt:i4>
      </vt:variant>
      <vt:variant>
        <vt:i4>0</vt:i4>
      </vt:variant>
      <vt:variant>
        <vt:i4>0</vt:i4>
      </vt:variant>
      <vt:variant>
        <vt:i4>5</vt:i4>
      </vt:variant>
      <vt:variant>
        <vt:lpwstr>mailto:info@dnev.de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Weinreich Dr. Thomas</dc:creator>
  <cp:lastModifiedBy>Anne Großmann (Dialaid)</cp:lastModifiedBy>
  <cp:revision>5</cp:revision>
  <cp:lastPrinted>2016-11-23T10:58:00Z</cp:lastPrinted>
  <dcterms:created xsi:type="dcterms:W3CDTF">2019-01-28T09:52:00Z</dcterms:created>
  <dcterms:modified xsi:type="dcterms:W3CDTF">2019-01-30T08:30:00Z</dcterms:modified>
</cp:coreProperties>
</file>