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4CBA" w14:textId="01F301D3" w:rsidR="00F754B5" w:rsidRPr="00F754B5" w:rsidRDefault="00F754B5" w:rsidP="005F5FF6">
      <w:pPr>
        <w:spacing w:line="300" w:lineRule="auto"/>
        <w:contextualSpacing/>
        <w:jc w:val="both"/>
        <w:rPr>
          <w:rFonts w:ascii="Arial" w:hAnsi="Arial" w:cs="Arial"/>
          <w:b/>
          <w:i/>
          <w:iCs/>
          <w:sz w:val="22"/>
          <w:szCs w:val="22"/>
        </w:rPr>
      </w:pPr>
      <w:r w:rsidRPr="00F754B5">
        <w:rPr>
          <w:rFonts w:ascii="Arial" w:hAnsi="Arial" w:cs="Arial"/>
          <w:b/>
          <w:i/>
          <w:iCs/>
          <w:sz w:val="22"/>
          <w:szCs w:val="22"/>
        </w:rPr>
        <w:t xml:space="preserve">Pressemitteilung </w:t>
      </w:r>
      <w:r w:rsidR="0073339D">
        <w:rPr>
          <w:rFonts w:ascii="Arial" w:hAnsi="Arial" w:cs="Arial"/>
          <w:b/>
          <w:i/>
          <w:iCs/>
          <w:sz w:val="22"/>
          <w:szCs w:val="22"/>
        </w:rPr>
        <w:t>Januar 2022</w:t>
      </w:r>
    </w:p>
    <w:p w14:paraId="7D4871F4" w14:textId="4B889BEA" w:rsidR="00AE707B" w:rsidRPr="00D35AD7" w:rsidRDefault="00AE707B" w:rsidP="005F5FF6">
      <w:pPr>
        <w:spacing w:line="300" w:lineRule="auto"/>
        <w:contextualSpacing/>
        <w:jc w:val="both"/>
        <w:rPr>
          <w:rFonts w:ascii="Arial" w:hAnsi="Arial" w:cs="Arial"/>
          <w:b/>
        </w:rPr>
      </w:pPr>
      <w:r w:rsidRPr="00D35AD7">
        <w:rPr>
          <w:rFonts w:ascii="Arial" w:hAnsi="Arial" w:cs="Arial"/>
          <w:b/>
        </w:rPr>
        <w:t>Preisverleihung des Verbands Deutsche Nierenzentren (DN) e.V.</w:t>
      </w:r>
    </w:p>
    <w:p w14:paraId="5F488DE2" w14:textId="77777777" w:rsidR="00AE707B" w:rsidRPr="005F5FF6" w:rsidRDefault="00AE707B" w:rsidP="005F5FF6">
      <w:pPr>
        <w:spacing w:line="300" w:lineRule="auto"/>
        <w:contextualSpacing/>
        <w:jc w:val="both"/>
        <w:rPr>
          <w:rFonts w:ascii="Arial" w:hAnsi="Arial" w:cs="Arial"/>
          <w:sz w:val="22"/>
          <w:szCs w:val="22"/>
        </w:rPr>
      </w:pPr>
    </w:p>
    <w:p w14:paraId="565B5D95" w14:textId="4DFDB8D2" w:rsidR="00ED0CFC" w:rsidRDefault="00363A05" w:rsidP="0022305F">
      <w:pPr>
        <w:autoSpaceDE w:val="0"/>
        <w:autoSpaceDN w:val="0"/>
        <w:adjustRightInd w:val="0"/>
        <w:spacing w:line="300" w:lineRule="auto"/>
        <w:jc w:val="both"/>
        <w:rPr>
          <w:rFonts w:ascii="Arial" w:hAnsi="Arial" w:cs="Arial"/>
          <w:sz w:val="22"/>
          <w:szCs w:val="22"/>
        </w:rPr>
      </w:pPr>
      <w:r>
        <w:rPr>
          <w:rFonts w:ascii="Arial" w:hAnsi="Arial" w:cs="Arial"/>
          <w:sz w:val="22"/>
          <w:szCs w:val="22"/>
        </w:rPr>
        <w:t>Am 20.</w:t>
      </w:r>
      <w:r w:rsidR="00FB20DF">
        <w:rPr>
          <w:rFonts w:ascii="Arial" w:hAnsi="Arial" w:cs="Arial"/>
          <w:sz w:val="22"/>
          <w:szCs w:val="22"/>
        </w:rPr>
        <w:t xml:space="preserve"> November </w:t>
      </w:r>
      <w:r>
        <w:rPr>
          <w:rFonts w:ascii="Arial" w:hAnsi="Arial" w:cs="Arial"/>
          <w:sz w:val="22"/>
          <w:szCs w:val="22"/>
        </w:rPr>
        <w:t xml:space="preserve">2021 ehrte </w:t>
      </w:r>
      <w:r w:rsidR="00ED0CFC">
        <w:rPr>
          <w:rFonts w:ascii="Arial" w:hAnsi="Arial" w:cs="Arial"/>
          <w:sz w:val="22"/>
          <w:szCs w:val="22"/>
        </w:rPr>
        <w:t xml:space="preserve">der DN e.V. drei Forschungsarbeiten im Bereich der chronischen </w:t>
      </w:r>
      <w:r w:rsidR="00ED0CFC" w:rsidRPr="00ED0CFC">
        <w:rPr>
          <w:rFonts w:ascii="Arial" w:hAnsi="Arial" w:cs="Arial"/>
          <w:sz w:val="22"/>
          <w:szCs w:val="22"/>
        </w:rPr>
        <w:t>Niereninsuffizienz</w:t>
      </w:r>
      <w:r w:rsidR="00ED0CFC">
        <w:rPr>
          <w:rFonts w:ascii="Arial" w:hAnsi="Arial" w:cs="Arial"/>
          <w:sz w:val="22"/>
          <w:szCs w:val="22"/>
        </w:rPr>
        <w:t xml:space="preserve"> und im Besonderen auf dem Gebiet der ambulanten Nierenersatztherapie</w:t>
      </w:r>
      <w:r w:rsidR="00C50B6D">
        <w:rPr>
          <w:rFonts w:ascii="Arial" w:hAnsi="Arial" w:cs="Arial"/>
          <w:sz w:val="22"/>
          <w:szCs w:val="22"/>
        </w:rPr>
        <w:t xml:space="preserve"> mit dem </w:t>
      </w:r>
      <w:r w:rsidR="00D75DD3">
        <w:rPr>
          <w:rFonts w:ascii="Arial" w:hAnsi="Arial" w:cs="Arial"/>
          <w:sz w:val="22"/>
          <w:szCs w:val="22"/>
        </w:rPr>
        <w:t xml:space="preserve">mit </w:t>
      </w:r>
      <w:r w:rsidR="006504FB">
        <w:rPr>
          <w:rFonts w:ascii="Arial" w:hAnsi="Arial" w:cs="Arial"/>
          <w:sz w:val="22"/>
          <w:szCs w:val="22"/>
        </w:rPr>
        <w:t xml:space="preserve">8.000 Euro dotierten </w:t>
      </w:r>
      <w:r w:rsidR="00C50B6D">
        <w:rPr>
          <w:rFonts w:ascii="Arial" w:hAnsi="Arial" w:cs="Arial"/>
          <w:sz w:val="22"/>
          <w:szCs w:val="22"/>
        </w:rPr>
        <w:t>Bernd Tersteegen-</w:t>
      </w:r>
      <w:r w:rsidR="006504FB">
        <w:rPr>
          <w:rFonts w:ascii="Arial" w:hAnsi="Arial" w:cs="Arial"/>
          <w:sz w:val="22"/>
          <w:szCs w:val="22"/>
        </w:rPr>
        <w:t>Preis und de</w:t>
      </w:r>
      <w:r w:rsidR="00834AA1">
        <w:rPr>
          <w:rFonts w:ascii="Arial" w:hAnsi="Arial" w:cs="Arial"/>
          <w:sz w:val="22"/>
          <w:szCs w:val="22"/>
        </w:rPr>
        <w:t>m</w:t>
      </w:r>
      <w:r w:rsidR="006504FB">
        <w:rPr>
          <w:rFonts w:ascii="Arial" w:hAnsi="Arial" w:cs="Arial"/>
          <w:sz w:val="22"/>
          <w:szCs w:val="22"/>
        </w:rPr>
        <w:t xml:space="preserve"> mit 2.600 Euro dotierten </w:t>
      </w:r>
      <w:r w:rsidR="00C50B6D">
        <w:rPr>
          <w:rFonts w:ascii="Arial" w:hAnsi="Arial" w:cs="Arial"/>
          <w:sz w:val="22"/>
          <w:szCs w:val="22"/>
        </w:rPr>
        <w:t>Georg Haas</w:t>
      </w:r>
      <w:r w:rsidR="006504FB">
        <w:rPr>
          <w:rFonts w:ascii="Arial" w:hAnsi="Arial" w:cs="Arial"/>
          <w:sz w:val="22"/>
          <w:szCs w:val="22"/>
        </w:rPr>
        <w:t>-</w:t>
      </w:r>
      <w:r w:rsidR="00C50B6D">
        <w:rPr>
          <w:rFonts w:ascii="Arial" w:hAnsi="Arial" w:cs="Arial"/>
          <w:sz w:val="22"/>
          <w:szCs w:val="22"/>
        </w:rPr>
        <w:t>Preis</w:t>
      </w:r>
      <w:r w:rsidR="00ED0CFC">
        <w:rPr>
          <w:rFonts w:ascii="Arial" w:hAnsi="Arial" w:cs="Arial"/>
          <w:sz w:val="22"/>
          <w:szCs w:val="22"/>
        </w:rPr>
        <w:t>.</w:t>
      </w:r>
      <w:r w:rsidR="006504FB">
        <w:rPr>
          <w:rFonts w:ascii="Arial" w:hAnsi="Arial" w:cs="Arial"/>
          <w:sz w:val="22"/>
          <w:szCs w:val="22"/>
        </w:rPr>
        <w:t xml:space="preserve"> </w:t>
      </w:r>
    </w:p>
    <w:p w14:paraId="1D56710D" w14:textId="65227821" w:rsidR="00ED0CFC" w:rsidRDefault="00ED0CFC" w:rsidP="0022305F">
      <w:pPr>
        <w:autoSpaceDE w:val="0"/>
        <w:autoSpaceDN w:val="0"/>
        <w:adjustRightInd w:val="0"/>
        <w:spacing w:line="300" w:lineRule="auto"/>
        <w:jc w:val="both"/>
        <w:rPr>
          <w:rFonts w:ascii="Arial" w:hAnsi="Arial" w:cs="Arial"/>
          <w:sz w:val="22"/>
          <w:szCs w:val="22"/>
        </w:rPr>
      </w:pPr>
    </w:p>
    <w:p w14:paraId="76677B0D" w14:textId="7905F9E0" w:rsidR="00ED0CFC" w:rsidRPr="00ED0CFC" w:rsidRDefault="00ED0CFC" w:rsidP="0022305F">
      <w:pPr>
        <w:autoSpaceDE w:val="0"/>
        <w:autoSpaceDN w:val="0"/>
        <w:adjustRightInd w:val="0"/>
        <w:spacing w:line="300" w:lineRule="auto"/>
        <w:jc w:val="both"/>
        <w:rPr>
          <w:rFonts w:ascii="Arial" w:hAnsi="Arial" w:cs="Arial"/>
          <w:b/>
          <w:bCs/>
          <w:i/>
          <w:iCs/>
          <w:sz w:val="22"/>
          <w:szCs w:val="22"/>
        </w:rPr>
      </w:pPr>
      <w:r w:rsidRPr="00ED0CFC">
        <w:rPr>
          <w:rFonts w:ascii="Arial" w:hAnsi="Arial" w:cs="Arial"/>
          <w:b/>
          <w:bCs/>
          <w:i/>
          <w:iCs/>
          <w:sz w:val="22"/>
          <w:szCs w:val="22"/>
        </w:rPr>
        <w:t>Bernd Tersteegen-Preis</w:t>
      </w:r>
    </w:p>
    <w:p w14:paraId="2F46178F" w14:textId="3EB55286" w:rsidR="00F05CC0" w:rsidRDefault="00F05CC0" w:rsidP="0022305F">
      <w:pPr>
        <w:autoSpaceDE w:val="0"/>
        <w:autoSpaceDN w:val="0"/>
        <w:adjustRightInd w:val="0"/>
        <w:spacing w:line="300" w:lineRule="auto"/>
        <w:jc w:val="both"/>
        <w:rPr>
          <w:rFonts w:ascii="Arial" w:hAnsi="Arial" w:cs="Arial"/>
          <w:sz w:val="22"/>
          <w:szCs w:val="22"/>
        </w:rPr>
      </w:pPr>
      <w:r>
        <w:rPr>
          <w:rFonts w:ascii="Arial" w:hAnsi="Arial" w:cs="Arial"/>
          <w:sz w:val="22"/>
          <w:szCs w:val="22"/>
        </w:rPr>
        <w:t>Aufgrund der vielen herausragenden Forschungsarbeiten, die in diesem Jahr eingereicht wurden, hat der DN e.V. den Bernd Tersteegen-Preis</w:t>
      </w:r>
      <w:r w:rsidR="00834AA1">
        <w:rPr>
          <w:rFonts w:ascii="Arial" w:hAnsi="Arial" w:cs="Arial"/>
          <w:sz w:val="22"/>
          <w:szCs w:val="22"/>
        </w:rPr>
        <w:t xml:space="preserve"> und das Preisgeld erstmals</w:t>
      </w:r>
      <w:r>
        <w:rPr>
          <w:rFonts w:ascii="Arial" w:hAnsi="Arial" w:cs="Arial"/>
          <w:sz w:val="22"/>
          <w:szCs w:val="22"/>
        </w:rPr>
        <w:t xml:space="preserve"> aufgeteilt</w:t>
      </w:r>
      <w:r w:rsidR="00834AA1">
        <w:rPr>
          <w:rFonts w:ascii="Arial" w:hAnsi="Arial" w:cs="Arial"/>
          <w:sz w:val="22"/>
          <w:szCs w:val="22"/>
        </w:rPr>
        <w:t xml:space="preserve"> und an zwei </w:t>
      </w:r>
      <w:r>
        <w:rPr>
          <w:rFonts w:ascii="Arial" w:hAnsi="Arial" w:cs="Arial"/>
          <w:sz w:val="22"/>
          <w:szCs w:val="22"/>
        </w:rPr>
        <w:t>Preisträgerinnen verliehen</w:t>
      </w:r>
      <w:r w:rsidR="00D75DD3">
        <w:rPr>
          <w:rFonts w:ascii="Arial" w:hAnsi="Arial" w:cs="Arial"/>
          <w:sz w:val="22"/>
          <w:szCs w:val="22"/>
        </w:rPr>
        <w:t xml:space="preserve">: </w:t>
      </w:r>
      <w:r>
        <w:rPr>
          <w:rFonts w:ascii="Arial" w:hAnsi="Arial" w:cs="Arial"/>
          <w:sz w:val="22"/>
          <w:szCs w:val="22"/>
        </w:rPr>
        <w:t xml:space="preserve">Frau </w:t>
      </w:r>
      <w:r w:rsidRPr="00F05CC0">
        <w:rPr>
          <w:rFonts w:ascii="Arial" w:hAnsi="Arial" w:cs="Arial"/>
          <w:sz w:val="22"/>
          <w:szCs w:val="22"/>
        </w:rPr>
        <w:t>Dr. Katharina Dörr</w:t>
      </w:r>
      <w:r>
        <w:rPr>
          <w:rFonts w:ascii="Arial" w:hAnsi="Arial" w:cs="Arial"/>
          <w:sz w:val="22"/>
          <w:szCs w:val="22"/>
        </w:rPr>
        <w:t xml:space="preserve"> von der </w:t>
      </w:r>
      <w:r w:rsidRPr="00F05CC0">
        <w:rPr>
          <w:rFonts w:ascii="Arial" w:hAnsi="Arial" w:cs="Arial"/>
          <w:sz w:val="22"/>
          <w:szCs w:val="22"/>
        </w:rPr>
        <w:t>Universitätsklinik für Innere Medizin III</w:t>
      </w:r>
      <w:r>
        <w:rPr>
          <w:rFonts w:ascii="Arial" w:hAnsi="Arial" w:cs="Arial"/>
          <w:sz w:val="22"/>
          <w:szCs w:val="22"/>
        </w:rPr>
        <w:t xml:space="preserve"> Wien </w:t>
      </w:r>
      <w:r w:rsidRPr="00157134">
        <w:rPr>
          <w:rFonts w:ascii="Arial" w:hAnsi="Arial" w:cs="Arial"/>
          <w:sz w:val="22"/>
          <w:szCs w:val="22"/>
        </w:rPr>
        <w:t>wurde für ihre Arbeit mit dem Titel „Randomized Trial of Etelcalcetide for Cardiac Hypertrophy in Hemodialysis“</w:t>
      </w:r>
      <w:r w:rsidR="0026085C" w:rsidRPr="00157134">
        <w:rPr>
          <w:rFonts w:ascii="Arial" w:hAnsi="Arial" w:cs="Arial"/>
          <w:sz w:val="22"/>
          <w:szCs w:val="22"/>
        </w:rPr>
        <w:t xml:space="preserve"> ausgezeichnet. Auch Frau Francesca Solagna </w:t>
      </w:r>
      <w:r w:rsidR="002B1A34" w:rsidRPr="00157134">
        <w:rPr>
          <w:rFonts w:ascii="Arial" w:hAnsi="Arial" w:cs="Arial"/>
          <w:sz w:val="22"/>
          <w:szCs w:val="22"/>
        </w:rPr>
        <w:t xml:space="preserve">aus der III. Medizinischen Klinik und Poliklinik vom Universitätsklinikum Hamburg-Eppendorf </w:t>
      </w:r>
      <w:r w:rsidR="0026085C" w:rsidRPr="00157134">
        <w:rPr>
          <w:rFonts w:ascii="Arial" w:hAnsi="Arial" w:cs="Arial"/>
          <w:sz w:val="22"/>
          <w:szCs w:val="22"/>
        </w:rPr>
        <w:t>überzeugte die Jurymitglieder mit ihrer Forschungsarbeit mit dem Titel „Pro-cachectic factors link experimental and human chronic kidney disease to skeletal</w:t>
      </w:r>
      <w:r w:rsidR="0026085C" w:rsidRPr="0026085C">
        <w:rPr>
          <w:rFonts w:ascii="Arial" w:hAnsi="Arial" w:cs="Arial"/>
          <w:sz w:val="22"/>
          <w:szCs w:val="22"/>
        </w:rPr>
        <w:t xml:space="preserve"> muscle wasting programs</w:t>
      </w:r>
      <w:r w:rsidR="0026085C">
        <w:rPr>
          <w:rFonts w:ascii="Arial" w:hAnsi="Arial" w:cs="Arial"/>
          <w:sz w:val="22"/>
          <w:szCs w:val="22"/>
        </w:rPr>
        <w:t>“.</w:t>
      </w:r>
    </w:p>
    <w:p w14:paraId="108E2F31" w14:textId="77777777" w:rsidR="00F05CC0" w:rsidRDefault="00F05CC0" w:rsidP="0022305F">
      <w:pPr>
        <w:autoSpaceDE w:val="0"/>
        <w:autoSpaceDN w:val="0"/>
        <w:adjustRightInd w:val="0"/>
        <w:spacing w:line="300" w:lineRule="auto"/>
        <w:jc w:val="both"/>
        <w:rPr>
          <w:rFonts w:ascii="Arial" w:hAnsi="Arial" w:cs="Arial"/>
          <w:sz w:val="22"/>
          <w:szCs w:val="22"/>
        </w:rPr>
      </w:pPr>
    </w:p>
    <w:p w14:paraId="5954FDF7" w14:textId="2805CB6F" w:rsidR="008C1BD4" w:rsidRDefault="009429E8" w:rsidP="00A9065B">
      <w:pPr>
        <w:autoSpaceDE w:val="0"/>
        <w:autoSpaceDN w:val="0"/>
        <w:adjustRightInd w:val="0"/>
        <w:spacing w:line="300" w:lineRule="auto"/>
        <w:jc w:val="both"/>
        <w:rPr>
          <w:rFonts w:ascii="Arial" w:hAnsi="Arial" w:cs="Arial"/>
          <w:sz w:val="22"/>
          <w:szCs w:val="22"/>
        </w:rPr>
      </w:pPr>
      <w:r>
        <w:rPr>
          <w:rFonts w:ascii="Arial" w:hAnsi="Arial" w:cs="Arial"/>
          <w:sz w:val="22"/>
          <w:szCs w:val="22"/>
        </w:rPr>
        <w:t>Die</w:t>
      </w:r>
      <w:r w:rsidR="00F05CC0" w:rsidRPr="008D546D">
        <w:rPr>
          <w:rFonts w:ascii="Arial" w:hAnsi="Arial" w:cs="Arial"/>
          <w:sz w:val="22"/>
          <w:szCs w:val="22"/>
        </w:rPr>
        <w:t xml:space="preserve"> Arbeitsgruppe um Frau </w:t>
      </w:r>
      <w:r w:rsidR="003B7C2D">
        <w:rPr>
          <w:rFonts w:ascii="Arial" w:hAnsi="Arial" w:cs="Arial"/>
          <w:sz w:val="22"/>
          <w:szCs w:val="22"/>
        </w:rPr>
        <w:t xml:space="preserve">Dr. </w:t>
      </w:r>
      <w:r w:rsidR="00A9065B">
        <w:rPr>
          <w:rFonts w:ascii="Arial" w:hAnsi="Arial" w:cs="Arial"/>
          <w:sz w:val="22"/>
          <w:szCs w:val="22"/>
        </w:rPr>
        <w:t xml:space="preserve">Katharina </w:t>
      </w:r>
      <w:r w:rsidR="00F05CC0" w:rsidRPr="008D546D">
        <w:rPr>
          <w:rFonts w:ascii="Arial" w:hAnsi="Arial" w:cs="Arial"/>
          <w:sz w:val="22"/>
          <w:szCs w:val="22"/>
        </w:rPr>
        <w:t>D</w:t>
      </w:r>
      <w:r w:rsidR="003B7C2D">
        <w:rPr>
          <w:rFonts w:ascii="Arial" w:hAnsi="Arial" w:cs="Arial"/>
          <w:sz w:val="22"/>
          <w:szCs w:val="22"/>
        </w:rPr>
        <w:t>ö</w:t>
      </w:r>
      <w:r w:rsidR="00F05CC0" w:rsidRPr="008D546D">
        <w:rPr>
          <w:rFonts w:ascii="Arial" w:hAnsi="Arial" w:cs="Arial"/>
          <w:sz w:val="22"/>
          <w:szCs w:val="22"/>
        </w:rPr>
        <w:t>rr</w:t>
      </w:r>
      <w:r w:rsidR="00F05CC0">
        <w:rPr>
          <w:rFonts w:ascii="Arial" w:hAnsi="Arial" w:cs="Arial"/>
          <w:sz w:val="22"/>
          <w:szCs w:val="22"/>
        </w:rPr>
        <w:t xml:space="preserve"> </w:t>
      </w:r>
      <w:r>
        <w:rPr>
          <w:rFonts w:ascii="Arial" w:hAnsi="Arial" w:cs="Arial"/>
          <w:sz w:val="22"/>
          <w:szCs w:val="22"/>
        </w:rPr>
        <w:t xml:space="preserve">führte eine </w:t>
      </w:r>
      <w:r w:rsidRPr="009429E8">
        <w:rPr>
          <w:rFonts w:ascii="Arial" w:hAnsi="Arial" w:cs="Arial"/>
          <w:sz w:val="22"/>
          <w:szCs w:val="22"/>
        </w:rPr>
        <w:t xml:space="preserve">Studie </w:t>
      </w:r>
      <w:r>
        <w:rPr>
          <w:rFonts w:ascii="Arial" w:hAnsi="Arial" w:cs="Arial"/>
          <w:sz w:val="22"/>
          <w:szCs w:val="22"/>
        </w:rPr>
        <w:t>durch</w:t>
      </w:r>
      <w:r w:rsidRPr="009429E8">
        <w:rPr>
          <w:rFonts w:ascii="Arial" w:hAnsi="Arial" w:cs="Arial"/>
          <w:sz w:val="22"/>
          <w:szCs w:val="22"/>
        </w:rPr>
        <w:t>, um den Effekt von intravenöser Etelcalcetide</w:t>
      </w:r>
      <w:r w:rsidR="005B2BFC">
        <w:rPr>
          <w:rFonts w:ascii="Arial" w:hAnsi="Arial" w:cs="Arial"/>
          <w:sz w:val="22"/>
          <w:szCs w:val="22"/>
        </w:rPr>
        <w:t xml:space="preserve"> </w:t>
      </w:r>
      <w:r w:rsidRPr="009429E8">
        <w:rPr>
          <w:rFonts w:ascii="Arial" w:hAnsi="Arial" w:cs="Arial"/>
          <w:sz w:val="22"/>
          <w:szCs w:val="22"/>
        </w:rPr>
        <w:t>(ETL)</w:t>
      </w:r>
      <w:r w:rsidR="005B2BFC" w:rsidRPr="009429E8">
        <w:rPr>
          <w:rFonts w:ascii="Arial" w:hAnsi="Arial" w:cs="Arial"/>
          <w:sz w:val="22"/>
          <w:szCs w:val="22"/>
        </w:rPr>
        <w:t>-</w:t>
      </w:r>
      <w:r w:rsidRPr="009429E8">
        <w:rPr>
          <w:rFonts w:ascii="Arial" w:hAnsi="Arial" w:cs="Arial"/>
          <w:sz w:val="22"/>
          <w:szCs w:val="22"/>
        </w:rPr>
        <w:t xml:space="preserve"> versus Alfacalcidol</w:t>
      </w:r>
      <w:r w:rsidR="005B2BFC">
        <w:rPr>
          <w:rFonts w:ascii="Arial" w:hAnsi="Arial" w:cs="Arial"/>
          <w:sz w:val="22"/>
          <w:szCs w:val="22"/>
        </w:rPr>
        <w:t xml:space="preserve"> </w:t>
      </w:r>
      <w:r w:rsidRPr="009429E8">
        <w:rPr>
          <w:rFonts w:ascii="Arial" w:hAnsi="Arial" w:cs="Arial"/>
          <w:sz w:val="22"/>
          <w:szCs w:val="22"/>
        </w:rPr>
        <w:t>(ALFA)</w:t>
      </w:r>
      <w:r w:rsidR="005B2BFC" w:rsidRPr="009429E8">
        <w:rPr>
          <w:rFonts w:ascii="Arial" w:hAnsi="Arial" w:cs="Arial"/>
          <w:sz w:val="22"/>
          <w:szCs w:val="22"/>
        </w:rPr>
        <w:t>-</w:t>
      </w:r>
      <w:r w:rsidRPr="009429E8">
        <w:rPr>
          <w:rFonts w:ascii="Arial" w:hAnsi="Arial" w:cs="Arial"/>
          <w:sz w:val="22"/>
          <w:szCs w:val="22"/>
        </w:rPr>
        <w:t xml:space="preserve">Therapie auf die </w:t>
      </w:r>
      <w:r w:rsidR="008C1BD4" w:rsidRPr="008C1BD4">
        <w:rPr>
          <w:rFonts w:ascii="Arial" w:hAnsi="Arial" w:cs="Arial"/>
          <w:sz w:val="22"/>
          <w:szCs w:val="22"/>
        </w:rPr>
        <w:t>Linksventrikelhypertrophie</w:t>
      </w:r>
      <w:r w:rsidR="005B2BFC">
        <w:rPr>
          <w:rFonts w:ascii="Arial" w:hAnsi="Arial" w:cs="Arial"/>
          <w:sz w:val="22"/>
          <w:szCs w:val="22"/>
        </w:rPr>
        <w:t> </w:t>
      </w:r>
      <w:r w:rsidR="008C1BD4">
        <w:rPr>
          <w:rFonts w:ascii="Arial" w:hAnsi="Arial" w:cs="Arial"/>
          <w:sz w:val="22"/>
          <w:szCs w:val="22"/>
        </w:rPr>
        <w:t>(</w:t>
      </w:r>
      <w:r w:rsidRPr="009429E8">
        <w:rPr>
          <w:rFonts w:ascii="Arial" w:hAnsi="Arial" w:cs="Arial"/>
          <w:sz w:val="22"/>
          <w:szCs w:val="22"/>
        </w:rPr>
        <w:t>LVH</w:t>
      </w:r>
      <w:r w:rsidR="008C1BD4">
        <w:rPr>
          <w:rFonts w:ascii="Arial" w:hAnsi="Arial" w:cs="Arial"/>
          <w:sz w:val="22"/>
          <w:szCs w:val="22"/>
        </w:rPr>
        <w:t>)</w:t>
      </w:r>
      <w:r w:rsidR="005B2BFC">
        <w:rPr>
          <w:rFonts w:ascii="Arial" w:hAnsi="Arial" w:cs="Arial"/>
          <w:sz w:val="22"/>
          <w:szCs w:val="22"/>
        </w:rPr>
        <w:t>-</w:t>
      </w:r>
      <w:r w:rsidRPr="009429E8">
        <w:rPr>
          <w:rFonts w:ascii="Arial" w:hAnsi="Arial" w:cs="Arial"/>
          <w:sz w:val="22"/>
          <w:szCs w:val="22"/>
        </w:rPr>
        <w:t xml:space="preserve">Progression </w:t>
      </w:r>
      <w:r>
        <w:rPr>
          <w:rFonts w:ascii="Arial" w:hAnsi="Arial" w:cs="Arial"/>
          <w:sz w:val="22"/>
          <w:szCs w:val="22"/>
        </w:rPr>
        <w:t>bei</w:t>
      </w:r>
      <w:r w:rsidRPr="009429E8">
        <w:rPr>
          <w:rFonts w:ascii="Arial" w:hAnsi="Arial" w:cs="Arial"/>
          <w:sz w:val="22"/>
          <w:szCs w:val="22"/>
        </w:rPr>
        <w:t xml:space="preserve"> 62 chronischen Hämodialysepatien</w:t>
      </w:r>
      <w:r w:rsidR="00834AA1">
        <w:rPr>
          <w:rFonts w:ascii="Arial" w:hAnsi="Arial" w:cs="Arial"/>
          <w:sz w:val="22"/>
          <w:szCs w:val="22"/>
        </w:rPr>
        <w:t>ten</w:t>
      </w:r>
      <w:r w:rsidRPr="009429E8">
        <w:rPr>
          <w:rFonts w:ascii="Arial" w:hAnsi="Arial" w:cs="Arial"/>
          <w:sz w:val="22"/>
          <w:szCs w:val="22"/>
        </w:rPr>
        <w:t xml:space="preserve"> mit sekundärem Hyperparathyreoidismus und LVH zu untersuchen.</w:t>
      </w:r>
      <w:r w:rsidR="008C1BD4">
        <w:rPr>
          <w:rFonts w:ascii="Arial" w:hAnsi="Arial" w:cs="Arial"/>
          <w:sz w:val="22"/>
          <w:szCs w:val="22"/>
        </w:rPr>
        <w:t xml:space="preserve"> </w:t>
      </w:r>
      <w:r w:rsidR="008C1BD4" w:rsidRPr="008C1BD4">
        <w:rPr>
          <w:rFonts w:ascii="Arial" w:hAnsi="Arial" w:cs="Arial"/>
          <w:sz w:val="22"/>
          <w:szCs w:val="22"/>
        </w:rPr>
        <w:t>Die LVH ist eine häufige Pathologie bei Patien</w:t>
      </w:r>
      <w:r w:rsidR="008C1BD4">
        <w:rPr>
          <w:rFonts w:ascii="Arial" w:hAnsi="Arial" w:cs="Arial"/>
          <w:sz w:val="22"/>
          <w:szCs w:val="22"/>
        </w:rPr>
        <w:t>ten</w:t>
      </w:r>
      <w:r w:rsidR="008C1BD4" w:rsidRPr="008C1BD4">
        <w:rPr>
          <w:rFonts w:ascii="Arial" w:hAnsi="Arial" w:cs="Arial"/>
          <w:sz w:val="22"/>
          <w:szCs w:val="22"/>
        </w:rPr>
        <w:t xml:space="preserve"> mit chronischen Nierenerkrankungen und erhöht deren Risiko für kardiale Ereignisse und Mortalität. Die Konzentrationen von Fibroblast growth factor 23 (FGF23) und Parathormon (PTH) sind mit der Entwicklung und dem Voranschreiten der LVH assoziiert und steigen mit abnehmender Nierenfunktion.</w:t>
      </w:r>
    </w:p>
    <w:p w14:paraId="60E39E5B" w14:textId="77777777" w:rsidR="00A9065B" w:rsidRPr="008C1BD4" w:rsidRDefault="00A9065B" w:rsidP="00A9065B">
      <w:pPr>
        <w:autoSpaceDE w:val="0"/>
        <w:autoSpaceDN w:val="0"/>
        <w:adjustRightInd w:val="0"/>
        <w:spacing w:line="300" w:lineRule="auto"/>
        <w:jc w:val="both"/>
        <w:rPr>
          <w:rFonts w:ascii="Arial" w:hAnsi="Arial" w:cs="Arial"/>
          <w:sz w:val="22"/>
          <w:szCs w:val="22"/>
        </w:rPr>
      </w:pPr>
    </w:p>
    <w:p w14:paraId="014FC94E" w14:textId="7FDE8EE2" w:rsidR="00FA2FF4" w:rsidRDefault="008C1BD4" w:rsidP="00A9065B">
      <w:pPr>
        <w:autoSpaceDE w:val="0"/>
        <w:autoSpaceDN w:val="0"/>
        <w:adjustRightInd w:val="0"/>
        <w:spacing w:line="300" w:lineRule="auto"/>
        <w:jc w:val="both"/>
        <w:rPr>
          <w:rFonts w:ascii="Arial" w:hAnsi="Arial" w:cs="Arial"/>
          <w:sz w:val="22"/>
          <w:szCs w:val="22"/>
        </w:rPr>
      </w:pPr>
      <w:r w:rsidRPr="008C1BD4">
        <w:rPr>
          <w:rFonts w:ascii="Arial" w:hAnsi="Arial" w:cs="Arial"/>
          <w:sz w:val="22"/>
          <w:szCs w:val="22"/>
        </w:rPr>
        <w:t>Die Untersuchung hatte zum Ziel zu zeigen, ob eine Suppression von FGF23 unter kalzimimetischer Therapie die LVH</w:t>
      </w:r>
      <w:r w:rsidR="005B2BFC">
        <w:rPr>
          <w:rFonts w:ascii="Arial" w:hAnsi="Arial" w:cs="Arial"/>
          <w:sz w:val="22"/>
          <w:szCs w:val="22"/>
        </w:rPr>
        <w:t>-</w:t>
      </w:r>
      <w:r w:rsidRPr="008C1BD4">
        <w:rPr>
          <w:rFonts w:ascii="Arial" w:hAnsi="Arial" w:cs="Arial"/>
          <w:sz w:val="22"/>
          <w:szCs w:val="22"/>
        </w:rPr>
        <w:t>Progression im Vergleich zur FGF23</w:t>
      </w:r>
      <w:r w:rsidR="000C2FCA">
        <w:rPr>
          <w:rFonts w:ascii="Arial" w:hAnsi="Arial" w:cs="Arial"/>
          <w:sz w:val="22"/>
          <w:szCs w:val="22"/>
        </w:rPr>
        <w:t>-</w:t>
      </w:r>
      <w:r w:rsidRPr="008C1BD4">
        <w:rPr>
          <w:rFonts w:ascii="Arial" w:hAnsi="Arial" w:cs="Arial"/>
          <w:sz w:val="22"/>
          <w:szCs w:val="22"/>
        </w:rPr>
        <w:t>Erhöhung unter Vitamin</w:t>
      </w:r>
      <w:r w:rsidR="000C2FCA">
        <w:rPr>
          <w:rFonts w:ascii="Arial" w:hAnsi="Arial" w:cs="Arial"/>
          <w:sz w:val="22"/>
          <w:szCs w:val="22"/>
        </w:rPr>
        <w:t>-</w:t>
      </w:r>
      <w:r w:rsidRPr="008C1BD4">
        <w:rPr>
          <w:rFonts w:ascii="Arial" w:hAnsi="Arial" w:cs="Arial"/>
          <w:sz w:val="22"/>
          <w:szCs w:val="22"/>
        </w:rPr>
        <w:t>D</w:t>
      </w:r>
      <w:r w:rsidR="000C2FCA">
        <w:rPr>
          <w:rFonts w:ascii="Arial" w:hAnsi="Arial" w:cs="Arial"/>
          <w:sz w:val="22"/>
          <w:szCs w:val="22"/>
        </w:rPr>
        <w:t>-</w:t>
      </w:r>
      <w:r w:rsidRPr="008C1BD4">
        <w:rPr>
          <w:rFonts w:ascii="Arial" w:hAnsi="Arial" w:cs="Arial"/>
          <w:sz w:val="22"/>
          <w:szCs w:val="22"/>
        </w:rPr>
        <w:t>Therapie bei gleicher PTH</w:t>
      </w:r>
      <w:r w:rsidR="000C2FCA">
        <w:rPr>
          <w:rFonts w:ascii="Arial" w:hAnsi="Arial" w:cs="Arial"/>
          <w:sz w:val="22"/>
          <w:szCs w:val="22"/>
        </w:rPr>
        <w:t>-</w:t>
      </w:r>
      <w:r w:rsidRPr="008C1BD4">
        <w:rPr>
          <w:rFonts w:ascii="Arial" w:hAnsi="Arial" w:cs="Arial"/>
          <w:sz w:val="22"/>
          <w:szCs w:val="22"/>
        </w:rPr>
        <w:t>Absenkung sowie engmaschiger Volumenkontrolle</w:t>
      </w:r>
      <w:r w:rsidR="005B2BFC">
        <w:rPr>
          <w:rFonts w:ascii="Arial" w:hAnsi="Arial" w:cs="Arial"/>
          <w:sz w:val="22"/>
          <w:szCs w:val="22"/>
        </w:rPr>
        <w:t xml:space="preserve"> </w:t>
      </w:r>
      <w:r w:rsidRPr="008C1BD4">
        <w:rPr>
          <w:rFonts w:ascii="Arial" w:hAnsi="Arial" w:cs="Arial"/>
          <w:sz w:val="22"/>
          <w:szCs w:val="22"/>
        </w:rPr>
        <w:t>reduzieren k</w:t>
      </w:r>
      <w:r w:rsidR="00834AA1">
        <w:rPr>
          <w:rFonts w:ascii="Arial" w:hAnsi="Arial" w:cs="Arial"/>
          <w:sz w:val="22"/>
          <w:szCs w:val="22"/>
        </w:rPr>
        <w:t>a</w:t>
      </w:r>
      <w:r w:rsidR="00A9065B">
        <w:rPr>
          <w:rFonts w:ascii="Arial" w:hAnsi="Arial" w:cs="Arial"/>
          <w:sz w:val="22"/>
          <w:szCs w:val="22"/>
        </w:rPr>
        <w:t>nn</w:t>
      </w:r>
      <w:r w:rsidRPr="008C1BD4">
        <w:rPr>
          <w:rFonts w:ascii="Arial" w:hAnsi="Arial" w:cs="Arial"/>
          <w:sz w:val="22"/>
          <w:szCs w:val="22"/>
        </w:rPr>
        <w:t>.</w:t>
      </w:r>
      <w:r>
        <w:rPr>
          <w:rFonts w:ascii="Arial" w:hAnsi="Arial" w:cs="Arial"/>
          <w:sz w:val="22"/>
          <w:szCs w:val="22"/>
        </w:rPr>
        <w:t xml:space="preserve"> </w:t>
      </w:r>
    </w:p>
    <w:p w14:paraId="627F4421" w14:textId="77777777" w:rsidR="00A9065B" w:rsidRDefault="00A9065B" w:rsidP="00A9065B">
      <w:pPr>
        <w:autoSpaceDE w:val="0"/>
        <w:autoSpaceDN w:val="0"/>
        <w:adjustRightInd w:val="0"/>
        <w:spacing w:line="300" w:lineRule="auto"/>
        <w:jc w:val="both"/>
        <w:rPr>
          <w:rFonts w:ascii="Arial" w:hAnsi="Arial" w:cs="Arial"/>
          <w:sz w:val="22"/>
          <w:szCs w:val="22"/>
        </w:rPr>
      </w:pPr>
    </w:p>
    <w:p w14:paraId="36D676A3" w14:textId="47659C3A" w:rsidR="00F05CC0" w:rsidRDefault="00FA2FF4" w:rsidP="00A9065B">
      <w:pPr>
        <w:autoSpaceDE w:val="0"/>
        <w:autoSpaceDN w:val="0"/>
        <w:adjustRightInd w:val="0"/>
        <w:spacing w:line="300" w:lineRule="auto"/>
        <w:jc w:val="both"/>
        <w:rPr>
          <w:rFonts w:ascii="Arial" w:hAnsi="Arial" w:cs="Arial"/>
          <w:sz w:val="22"/>
          <w:szCs w:val="22"/>
        </w:rPr>
      </w:pPr>
      <w:r>
        <w:rPr>
          <w:rFonts w:ascii="Arial" w:hAnsi="Arial" w:cs="Arial"/>
          <w:sz w:val="22"/>
          <w:szCs w:val="22"/>
        </w:rPr>
        <w:t xml:space="preserve">Dr. Dörr erklärt: </w:t>
      </w:r>
      <w:r w:rsidRPr="00FA2FF4">
        <w:rPr>
          <w:rFonts w:ascii="Arial" w:hAnsi="Arial" w:cs="Arial"/>
          <w:i/>
          <w:iCs/>
          <w:sz w:val="22"/>
          <w:szCs w:val="22"/>
        </w:rPr>
        <w:t>„</w:t>
      </w:r>
      <w:r w:rsidR="008C1BD4" w:rsidRPr="00FA2FF4">
        <w:rPr>
          <w:rFonts w:ascii="Arial" w:hAnsi="Arial" w:cs="Arial"/>
          <w:i/>
          <w:iCs/>
          <w:sz w:val="22"/>
          <w:szCs w:val="22"/>
        </w:rPr>
        <w:t>In dieser Studie konnte</w:t>
      </w:r>
      <w:r w:rsidRPr="00FA2FF4">
        <w:rPr>
          <w:rFonts w:ascii="Arial" w:hAnsi="Arial" w:cs="Arial"/>
          <w:i/>
          <w:iCs/>
          <w:sz w:val="22"/>
          <w:szCs w:val="22"/>
        </w:rPr>
        <w:t xml:space="preserve">n wir </w:t>
      </w:r>
      <w:r w:rsidR="008C1BD4" w:rsidRPr="00FA2FF4">
        <w:rPr>
          <w:rFonts w:ascii="Arial" w:hAnsi="Arial" w:cs="Arial"/>
          <w:i/>
          <w:iCs/>
          <w:sz w:val="22"/>
          <w:szCs w:val="22"/>
        </w:rPr>
        <w:t>zeigen, dass die Absenkung von FGF23 durch ETL im Vergleich zu ALFA das Voranschreiten der LVH in Hämodialysepatienten verhinderte. Eine erfolgreiche Prävention der Zunahme der Hypertrophie könnte das Risiko des plötzlichen Herztodes in dieser Population reduzieren.</w:t>
      </w:r>
      <w:r w:rsidRPr="00FA2FF4">
        <w:rPr>
          <w:rFonts w:ascii="Arial" w:hAnsi="Arial" w:cs="Arial"/>
          <w:i/>
          <w:iCs/>
          <w:sz w:val="22"/>
          <w:szCs w:val="22"/>
        </w:rPr>
        <w:t>“</w:t>
      </w:r>
      <w:r w:rsidR="009429E8" w:rsidRPr="00FA2FF4">
        <w:rPr>
          <w:rFonts w:ascii="Arial" w:hAnsi="Arial" w:cs="Arial"/>
          <w:i/>
          <w:iCs/>
          <w:sz w:val="22"/>
          <w:szCs w:val="22"/>
        </w:rPr>
        <w:t xml:space="preserve"> </w:t>
      </w:r>
      <w:r w:rsidR="00F05CC0" w:rsidRPr="008D546D">
        <w:rPr>
          <w:rFonts w:ascii="Arial" w:hAnsi="Arial" w:cs="Arial"/>
          <w:sz w:val="22"/>
          <w:szCs w:val="22"/>
        </w:rPr>
        <w:t>Die wichtigsten Ergebnisse der Studie wurden im Mai 2021 in Circulation Research publiziert.</w:t>
      </w:r>
    </w:p>
    <w:p w14:paraId="202728AD" w14:textId="77777777" w:rsidR="00A9065B" w:rsidRPr="008D546D" w:rsidRDefault="00A9065B" w:rsidP="00A9065B">
      <w:pPr>
        <w:autoSpaceDE w:val="0"/>
        <w:autoSpaceDN w:val="0"/>
        <w:adjustRightInd w:val="0"/>
        <w:spacing w:line="300" w:lineRule="auto"/>
        <w:jc w:val="both"/>
        <w:rPr>
          <w:rFonts w:ascii="Arial" w:hAnsi="Arial" w:cs="Arial"/>
          <w:sz w:val="22"/>
          <w:szCs w:val="22"/>
        </w:rPr>
      </w:pPr>
    </w:p>
    <w:p w14:paraId="1495B96A" w14:textId="58F8A7AA" w:rsidR="00845C3F" w:rsidRDefault="00845C3F" w:rsidP="00A9065B">
      <w:pPr>
        <w:autoSpaceDE w:val="0"/>
        <w:autoSpaceDN w:val="0"/>
        <w:adjustRightInd w:val="0"/>
        <w:spacing w:line="300" w:lineRule="auto"/>
        <w:jc w:val="both"/>
        <w:rPr>
          <w:rFonts w:ascii="Arial" w:hAnsi="Arial" w:cs="Arial"/>
          <w:sz w:val="22"/>
          <w:szCs w:val="22"/>
        </w:rPr>
      </w:pPr>
      <w:r>
        <w:rPr>
          <w:rFonts w:ascii="Arial" w:hAnsi="Arial" w:cs="Arial"/>
          <w:sz w:val="22"/>
          <w:szCs w:val="22"/>
        </w:rPr>
        <w:t xml:space="preserve">Frau </w:t>
      </w:r>
      <w:r w:rsidRPr="0026085C">
        <w:rPr>
          <w:rFonts w:ascii="Arial" w:hAnsi="Arial" w:cs="Arial"/>
          <w:sz w:val="22"/>
          <w:szCs w:val="22"/>
        </w:rPr>
        <w:t>Francesca Solagna</w:t>
      </w:r>
      <w:r>
        <w:rPr>
          <w:rFonts w:ascii="Arial" w:hAnsi="Arial" w:cs="Arial"/>
          <w:sz w:val="22"/>
          <w:szCs w:val="22"/>
        </w:rPr>
        <w:t xml:space="preserve">, </w:t>
      </w:r>
      <w:r w:rsidRPr="00845C3F">
        <w:rPr>
          <w:rFonts w:ascii="Arial" w:hAnsi="Arial" w:cs="Arial"/>
          <w:sz w:val="22"/>
          <w:szCs w:val="22"/>
        </w:rPr>
        <w:t>PhD</w:t>
      </w:r>
      <w:r w:rsidR="005B2BFC">
        <w:rPr>
          <w:rFonts w:ascii="Arial" w:hAnsi="Arial" w:cs="Arial"/>
          <w:sz w:val="22"/>
          <w:szCs w:val="22"/>
        </w:rPr>
        <w:t>,</w:t>
      </w:r>
      <w:r>
        <w:rPr>
          <w:rFonts w:ascii="Arial" w:hAnsi="Arial" w:cs="Arial"/>
          <w:sz w:val="22"/>
          <w:szCs w:val="22"/>
        </w:rPr>
        <w:t xml:space="preserve"> </w:t>
      </w:r>
      <w:r w:rsidRPr="006F6E43">
        <w:rPr>
          <w:rFonts w:ascii="Arial" w:hAnsi="Arial" w:cs="Arial"/>
          <w:sz w:val="22"/>
          <w:szCs w:val="22"/>
        </w:rPr>
        <w:t xml:space="preserve">gelang eine eindrucksvolle Kollaborationsarbeit </w:t>
      </w:r>
      <w:r w:rsidR="00157134">
        <w:rPr>
          <w:rFonts w:ascii="Arial" w:hAnsi="Arial" w:cs="Arial"/>
          <w:sz w:val="22"/>
          <w:szCs w:val="22"/>
        </w:rPr>
        <w:t>des UKE mit Arbeitsgruppen aus Freiburg</w:t>
      </w:r>
      <w:r w:rsidRPr="006F6E43">
        <w:rPr>
          <w:rFonts w:ascii="Arial" w:hAnsi="Arial" w:cs="Arial"/>
          <w:sz w:val="22"/>
          <w:szCs w:val="22"/>
        </w:rPr>
        <w:t>, Reading</w:t>
      </w:r>
      <w:r>
        <w:rPr>
          <w:rFonts w:ascii="Arial" w:hAnsi="Arial" w:cs="Arial"/>
          <w:sz w:val="22"/>
          <w:szCs w:val="22"/>
        </w:rPr>
        <w:t xml:space="preserve"> (</w:t>
      </w:r>
      <w:r w:rsidRPr="006F6E43">
        <w:rPr>
          <w:rFonts w:ascii="Arial" w:hAnsi="Arial" w:cs="Arial"/>
          <w:sz w:val="22"/>
          <w:szCs w:val="22"/>
        </w:rPr>
        <w:t>UK</w:t>
      </w:r>
      <w:r>
        <w:rPr>
          <w:rFonts w:ascii="Arial" w:hAnsi="Arial" w:cs="Arial"/>
          <w:sz w:val="22"/>
          <w:szCs w:val="22"/>
        </w:rPr>
        <w:t>)</w:t>
      </w:r>
      <w:r w:rsidRPr="006F6E43">
        <w:rPr>
          <w:rFonts w:ascii="Arial" w:hAnsi="Arial" w:cs="Arial"/>
          <w:sz w:val="22"/>
          <w:szCs w:val="22"/>
        </w:rPr>
        <w:t>, Turin</w:t>
      </w:r>
      <w:r>
        <w:rPr>
          <w:rFonts w:ascii="Arial" w:hAnsi="Arial" w:cs="Arial"/>
          <w:sz w:val="22"/>
          <w:szCs w:val="22"/>
        </w:rPr>
        <w:t xml:space="preserve"> (</w:t>
      </w:r>
      <w:r w:rsidRPr="006F6E43">
        <w:rPr>
          <w:rFonts w:ascii="Arial" w:hAnsi="Arial" w:cs="Arial"/>
          <w:sz w:val="22"/>
          <w:szCs w:val="22"/>
        </w:rPr>
        <w:t>Italien</w:t>
      </w:r>
      <w:r>
        <w:rPr>
          <w:rFonts w:ascii="Arial" w:hAnsi="Arial" w:cs="Arial"/>
          <w:sz w:val="22"/>
          <w:szCs w:val="22"/>
        </w:rPr>
        <w:t>)</w:t>
      </w:r>
      <w:r w:rsidRPr="006F6E43">
        <w:rPr>
          <w:rFonts w:ascii="Arial" w:hAnsi="Arial" w:cs="Arial"/>
          <w:sz w:val="22"/>
          <w:szCs w:val="22"/>
        </w:rPr>
        <w:t xml:space="preserve"> und Ann Arbor</w:t>
      </w:r>
      <w:r>
        <w:rPr>
          <w:rFonts w:ascii="Arial" w:hAnsi="Arial" w:cs="Arial"/>
          <w:sz w:val="22"/>
          <w:szCs w:val="22"/>
        </w:rPr>
        <w:t xml:space="preserve"> (</w:t>
      </w:r>
      <w:r w:rsidRPr="006F6E43">
        <w:rPr>
          <w:rFonts w:ascii="Arial" w:hAnsi="Arial" w:cs="Arial"/>
          <w:sz w:val="22"/>
          <w:szCs w:val="22"/>
        </w:rPr>
        <w:t>Michigan</w:t>
      </w:r>
      <w:r>
        <w:rPr>
          <w:rFonts w:ascii="Arial" w:hAnsi="Arial" w:cs="Arial"/>
          <w:sz w:val="22"/>
          <w:szCs w:val="22"/>
        </w:rPr>
        <w:t>/</w:t>
      </w:r>
      <w:r w:rsidRPr="006F6E43">
        <w:rPr>
          <w:rFonts w:ascii="Arial" w:hAnsi="Arial" w:cs="Arial"/>
          <w:sz w:val="22"/>
          <w:szCs w:val="22"/>
        </w:rPr>
        <w:t>USA</w:t>
      </w:r>
      <w:r>
        <w:rPr>
          <w:rFonts w:ascii="Arial" w:hAnsi="Arial" w:cs="Arial"/>
          <w:sz w:val="22"/>
          <w:szCs w:val="22"/>
        </w:rPr>
        <w:t>)</w:t>
      </w:r>
      <w:r w:rsidRPr="006F6E43">
        <w:rPr>
          <w:rFonts w:ascii="Arial" w:hAnsi="Arial" w:cs="Arial"/>
          <w:sz w:val="22"/>
          <w:szCs w:val="22"/>
        </w:rPr>
        <w:t>.</w:t>
      </w:r>
      <w:r>
        <w:rPr>
          <w:rFonts w:ascii="Arial" w:hAnsi="Arial" w:cs="Arial"/>
          <w:sz w:val="22"/>
          <w:szCs w:val="22"/>
        </w:rPr>
        <w:t xml:space="preserve"> </w:t>
      </w:r>
      <w:r w:rsidRPr="006F6E43">
        <w:rPr>
          <w:rFonts w:ascii="Arial" w:hAnsi="Arial" w:cs="Arial"/>
          <w:sz w:val="22"/>
          <w:szCs w:val="22"/>
        </w:rPr>
        <w:t xml:space="preserve">Frau Solagna </w:t>
      </w:r>
      <w:r>
        <w:rPr>
          <w:rFonts w:ascii="Arial" w:hAnsi="Arial" w:cs="Arial"/>
          <w:sz w:val="22"/>
          <w:szCs w:val="22"/>
        </w:rPr>
        <w:t>ist eine</w:t>
      </w:r>
      <w:r w:rsidRPr="006F6E43">
        <w:rPr>
          <w:rFonts w:ascii="Arial" w:hAnsi="Arial" w:cs="Arial"/>
          <w:sz w:val="22"/>
          <w:szCs w:val="22"/>
        </w:rPr>
        <w:t xml:space="preserve"> Nachwuchswissenschaftlerin</w:t>
      </w:r>
      <w:r w:rsidR="00157134">
        <w:rPr>
          <w:rFonts w:ascii="Arial" w:hAnsi="Arial" w:cs="Arial"/>
          <w:sz w:val="22"/>
          <w:szCs w:val="22"/>
        </w:rPr>
        <w:t xml:space="preserve"> in der III. Medizinischen Klinik und Poliklinik von Prof. Tobias B. Huber in Hamburg</w:t>
      </w:r>
      <w:r w:rsidRPr="006F6E43">
        <w:rPr>
          <w:rFonts w:ascii="Arial" w:hAnsi="Arial" w:cs="Arial"/>
          <w:sz w:val="22"/>
          <w:szCs w:val="22"/>
        </w:rPr>
        <w:t xml:space="preserve">, die die </w:t>
      </w:r>
      <w:r w:rsidRPr="006F6E43">
        <w:rPr>
          <w:rFonts w:ascii="Arial" w:hAnsi="Arial" w:cs="Arial"/>
          <w:sz w:val="22"/>
          <w:szCs w:val="22"/>
        </w:rPr>
        <w:lastRenderedPageBreak/>
        <w:t xml:space="preserve">Gebiete Muskelbiologie </w:t>
      </w:r>
      <w:r w:rsidR="005B2BFC">
        <w:rPr>
          <w:rFonts w:ascii="Arial" w:hAnsi="Arial" w:cs="Arial"/>
          <w:sz w:val="22"/>
          <w:szCs w:val="22"/>
        </w:rPr>
        <w:t>und</w:t>
      </w:r>
      <w:r w:rsidR="005B2BFC" w:rsidRPr="006F6E43">
        <w:rPr>
          <w:rFonts w:ascii="Arial" w:hAnsi="Arial" w:cs="Arial"/>
          <w:sz w:val="22"/>
          <w:szCs w:val="22"/>
        </w:rPr>
        <w:t xml:space="preserve"> </w:t>
      </w:r>
      <w:r w:rsidRPr="006F6E43">
        <w:rPr>
          <w:rFonts w:ascii="Arial" w:hAnsi="Arial" w:cs="Arial"/>
          <w:sz w:val="22"/>
          <w:szCs w:val="22"/>
        </w:rPr>
        <w:t>Nierenforschung kombinier</w:t>
      </w:r>
      <w:r>
        <w:rPr>
          <w:rFonts w:ascii="Arial" w:hAnsi="Arial" w:cs="Arial"/>
          <w:sz w:val="22"/>
          <w:szCs w:val="22"/>
        </w:rPr>
        <w:t>t</w:t>
      </w:r>
      <w:r w:rsidRPr="006F6E43">
        <w:rPr>
          <w:rFonts w:ascii="Arial" w:hAnsi="Arial" w:cs="Arial"/>
          <w:sz w:val="22"/>
          <w:szCs w:val="22"/>
        </w:rPr>
        <w:t xml:space="preserve"> und wichtige Erkenntnisse für das Nieren</w:t>
      </w:r>
      <w:r w:rsidR="00A9065B">
        <w:rPr>
          <w:rFonts w:ascii="Arial" w:hAnsi="Arial" w:cs="Arial"/>
          <w:sz w:val="22"/>
          <w:szCs w:val="22"/>
        </w:rPr>
        <w:t>fachgebiet</w:t>
      </w:r>
      <w:r w:rsidRPr="006F6E43">
        <w:rPr>
          <w:rFonts w:ascii="Arial" w:hAnsi="Arial" w:cs="Arial"/>
          <w:sz w:val="22"/>
          <w:szCs w:val="22"/>
        </w:rPr>
        <w:t xml:space="preserve"> herausarbeiten konnte.</w:t>
      </w:r>
    </w:p>
    <w:p w14:paraId="44D04805" w14:textId="37F89B76" w:rsidR="00FB20DF" w:rsidRDefault="00FB20DF" w:rsidP="00A9065B">
      <w:pPr>
        <w:autoSpaceDE w:val="0"/>
        <w:autoSpaceDN w:val="0"/>
        <w:adjustRightInd w:val="0"/>
        <w:spacing w:line="300" w:lineRule="auto"/>
        <w:jc w:val="both"/>
        <w:rPr>
          <w:rFonts w:ascii="Arial" w:hAnsi="Arial" w:cs="Arial"/>
          <w:sz w:val="22"/>
          <w:szCs w:val="22"/>
        </w:rPr>
      </w:pPr>
      <w:r w:rsidRPr="00FB20DF">
        <w:rPr>
          <w:rFonts w:ascii="Arial" w:hAnsi="Arial" w:cs="Arial"/>
          <w:sz w:val="22"/>
          <w:szCs w:val="22"/>
        </w:rPr>
        <w:t>Patienten mit chronischen Nierenerkrankungen</w:t>
      </w:r>
      <w:r>
        <w:rPr>
          <w:rFonts w:ascii="Arial" w:hAnsi="Arial" w:cs="Arial"/>
          <w:sz w:val="22"/>
          <w:szCs w:val="22"/>
        </w:rPr>
        <w:t xml:space="preserve"> </w:t>
      </w:r>
      <w:r w:rsidRPr="00FB20DF">
        <w:rPr>
          <w:rFonts w:ascii="Arial" w:hAnsi="Arial" w:cs="Arial"/>
          <w:sz w:val="22"/>
          <w:szCs w:val="22"/>
        </w:rPr>
        <w:t>leiden oft unter verschiedensten systemischen Nebenwirkungen der Nierenschädigung</w:t>
      </w:r>
      <w:r w:rsidR="005B2BFC">
        <w:rPr>
          <w:rFonts w:ascii="Arial" w:hAnsi="Arial" w:cs="Arial"/>
          <w:sz w:val="22"/>
          <w:szCs w:val="22"/>
        </w:rPr>
        <w:t>,</w:t>
      </w:r>
      <w:r w:rsidRPr="00FB20DF">
        <w:rPr>
          <w:rFonts w:ascii="Arial" w:hAnsi="Arial" w:cs="Arial"/>
          <w:sz w:val="22"/>
          <w:szCs w:val="22"/>
        </w:rPr>
        <w:t xml:space="preserve"> wie z.</w:t>
      </w:r>
      <w:r w:rsidR="005B2BFC">
        <w:rPr>
          <w:rFonts w:ascii="Arial" w:hAnsi="Arial" w:cs="Arial"/>
          <w:sz w:val="22"/>
          <w:szCs w:val="22"/>
        </w:rPr>
        <w:t> </w:t>
      </w:r>
      <w:r w:rsidRPr="00FB20DF">
        <w:rPr>
          <w:rFonts w:ascii="Arial" w:hAnsi="Arial" w:cs="Arial"/>
          <w:sz w:val="22"/>
          <w:szCs w:val="22"/>
        </w:rPr>
        <w:t xml:space="preserve">B. Erythropoietinmangel mit Anämie, Vitamin-D-Mangel mit daraus folgender Störung des Kalziumphosphatshaushalts und Knochenveränderungen sowie Herz-Kreislauf-Erkrankungen. Bei zwei von drei Patienten mit chronischer Nierenerkrankung kommt es außerdem zu einem fortschreitenden Abbau der Skelettmuskulatur mit zunehmender Gebrechlichkeit, </w:t>
      </w:r>
      <w:r>
        <w:rPr>
          <w:rFonts w:ascii="Arial" w:hAnsi="Arial" w:cs="Arial"/>
          <w:sz w:val="22"/>
          <w:szCs w:val="22"/>
        </w:rPr>
        <w:t>welche</w:t>
      </w:r>
      <w:r w:rsidRPr="00FB20DF">
        <w:rPr>
          <w:rFonts w:ascii="Arial" w:hAnsi="Arial" w:cs="Arial"/>
          <w:sz w:val="22"/>
          <w:szCs w:val="22"/>
        </w:rPr>
        <w:t xml:space="preserve"> das Risiko einer Krankenhauseinweisung und die Sterblichkeit dieser Patienten erheblich erhöht. Bislang war jedoch wenig über den genauen molekularen Zusammenhang zwischen eingeschränkter Nierenfunktion und Muskelschwund bekannt. </w:t>
      </w:r>
      <w:r>
        <w:rPr>
          <w:rFonts w:ascii="Arial" w:hAnsi="Arial" w:cs="Arial"/>
          <w:sz w:val="22"/>
          <w:szCs w:val="22"/>
        </w:rPr>
        <w:t>Die</w:t>
      </w:r>
      <w:r w:rsidRPr="00FB20DF">
        <w:rPr>
          <w:rFonts w:ascii="Arial" w:hAnsi="Arial" w:cs="Arial"/>
          <w:sz w:val="22"/>
          <w:szCs w:val="22"/>
        </w:rPr>
        <w:t xml:space="preserve"> Studie beschreibt erstmalig einen diesbezüglichen Mechanismus</w:t>
      </w:r>
      <w:r>
        <w:rPr>
          <w:rFonts w:ascii="Arial" w:hAnsi="Arial" w:cs="Arial"/>
          <w:sz w:val="22"/>
          <w:szCs w:val="22"/>
        </w:rPr>
        <w:t>.</w:t>
      </w:r>
      <w:r w:rsidRPr="00FB20DF">
        <w:rPr>
          <w:rFonts w:ascii="Arial" w:hAnsi="Arial" w:cs="Arial"/>
          <w:sz w:val="22"/>
          <w:szCs w:val="22"/>
        </w:rPr>
        <w:t xml:space="preserve"> </w:t>
      </w:r>
    </w:p>
    <w:p w14:paraId="34BD1797" w14:textId="77777777" w:rsidR="00A9065B" w:rsidRDefault="00A9065B" w:rsidP="00A9065B">
      <w:pPr>
        <w:autoSpaceDE w:val="0"/>
        <w:autoSpaceDN w:val="0"/>
        <w:adjustRightInd w:val="0"/>
        <w:spacing w:line="300" w:lineRule="auto"/>
        <w:jc w:val="both"/>
        <w:rPr>
          <w:rFonts w:ascii="Arial" w:hAnsi="Arial" w:cs="Arial"/>
          <w:sz w:val="22"/>
          <w:szCs w:val="22"/>
        </w:rPr>
      </w:pPr>
    </w:p>
    <w:p w14:paraId="4845ECF1" w14:textId="79BEA560" w:rsidR="00713031" w:rsidRPr="003D34A7" w:rsidRDefault="00FB20DF" w:rsidP="00A9065B">
      <w:pPr>
        <w:autoSpaceDE w:val="0"/>
        <w:autoSpaceDN w:val="0"/>
        <w:adjustRightInd w:val="0"/>
        <w:spacing w:line="300" w:lineRule="auto"/>
        <w:jc w:val="both"/>
        <w:rPr>
          <w:rFonts w:ascii="Arial" w:hAnsi="Arial" w:cs="Arial"/>
          <w:i/>
          <w:iCs/>
          <w:color w:val="FF0000"/>
          <w:sz w:val="22"/>
          <w:szCs w:val="22"/>
        </w:rPr>
      </w:pPr>
      <w:r>
        <w:rPr>
          <w:rFonts w:ascii="Arial" w:hAnsi="Arial" w:cs="Arial"/>
          <w:sz w:val="22"/>
          <w:szCs w:val="22"/>
        </w:rPr>
        <w:t xml:space="preserve">Die </w:t>
      </w:r>
      <w:r w:rsidR="00157134" w:rsidRPr="0077113C">
        <w:rPr>
          <w:rFonts w:ascii="Arial" w:hAnsi="Arial" w:cs="Arial"/>
          <w:sz w:val="22"/>
          <w:szCs w:val="22"/>
        </w:rPr>
        <w:t>UKE-</w:t>
      </w:r>
      <w:r w:rsidRPr="0077113C">
        <w:rPr>
          <w:rFonts w:ascii="Arial" w:hAnsi="Arial" w:cs="Arial"/>
          <w:sz w:val="22"/>
          <w:szCs w:val="22"/>
        </w:rPr>
        <w:t>Forschungsgruppe</w:t>
      </w:r>
      <w:r>
        <w:rPr>
          <w:rFonts w:ascii="Arial" w:hAnsi="Arial" w:cs="Arial"/>
          <w:sz w:val="22"/>
          <w:szCs w:val="22"/>
        </w:rPr>
        <w:t xml:space="preserve"> um Solagna </w:t>
      </w:r>
      <w:r w:rsidRPr="00FB20DF">
        <w:rPr>
          <w:rFonts w:ascii="Arial" w:hAnsi="Arial" w:cs="Arial"/>
          <w:sz w:val="22"/>
          <w:szCs w:val="22"/>
        </w:rPr>
        <w:t xml:space="preserve">konnten zeigen, dass geschädigte Nieren lösliche prokachektische Faktoren produzieren, die über die Blutzirkulation die Muskulatur erreichen. Einer dieser Faktoren, Aktivin A, wird von einer Subpopulation von Nierenfibroblasten und Zellen des juxtaglomerulären Apparats produziert. </w:t>
      </w:r>
      <w:r>
        <w:rPr>
          <w:rFonts w:ascii="Arial" w:hAnsi="Arial" w:cs="Arial"/>
          <w:sz w:val="22"/>
          <w:szCs w:val="22"/>
        </w:rPr>
        <w:t>Die Forschungsgruppe</w:t>
      </w:r>
      <w:r w:rsidRPr="00FB20DF">
        <w:rPr>
          <w:rFonts w:ascii="Arial" w:hAnsi="Arial" w:cs="Arial"/>
          <w:sz w:val="22"/>
          <w:szCs w:val="22"/>
        </w:rPr>
        <w:t xml:space="preserve"> vermute</w:t>
      </w:r>
      <w:r>
        <w:rPr>
          <w:rFonts w:ascii="Arial" w:hAnsi="Arial" w:cs="Arial"/>
          <w:sz w:val="22"/>
          <w:szCs w:val="22"/>
        </w:rPr>
        <w:t>t</w:t>
      </w:r>
      <w:r w:rsidRPr="00FB20DF">
        <w:rPr>
          <w:rFonts w:ascii="Arial" w:hAnsi="Arial" w:cs="Arial"/>
          <w:sz w:val="22"/>
          <w:szCs w:val="22"/>
        </w:rPr>
        <w:t>, dass eine anhaltende und erhöhte renale Produktion sowie eine mangelnde renale Elimination von prokachektischen Faktoren einen Teufelskreis in der Nieren-/Muskel-Interaktion begünstigt, der zu einer verstärkten Akkumulation von Activin A im Blut von Patienten und in Tiermodellen von CKD und dadurch zu progressivem Muskelschwund führt. In experimentellen Modellen für CKD konnte</w:t>
      </w:r>
      <w:r>
        <w:rPr>
          <w:rFonts w:ascii="Arial" w:hAnsi="Arial" w:cs="Arial"/>
          <w:sz w:val="22"/>
          <w:szCs w:val="22"/>
        </w:rPr>
        <w:t xml:space="preserve"> </w:t>
      </w:r>
      <w:r w:rsidRPr="00FB20DF">
        <w:rPr>
          <w:rFonts w:ascii="Arial" w:hAnsi="Arial" w:cs="Arial"/>
          <w:sz w:val="22"/>
          <w:szCs w:val="22"/>
        </w:rPr>
        <w:t>die Rolle von Activin A in der CKD-induzierten Kachexie bestätig</w:t>
      </w:r>
      <w:r w:rsidR="00A9065B">
        <w:rPr>
          <w:rFonts w:ascii="Arial" w:hAnsi="Arial" w:cs="Arial"/>
          <w:sz w:val="22"/>
          <w:szCs w:val="22"/>
        </w:rPr>
        <w:t>t werden</w:t>
      </w:r>
      <w:r w:rsidRPr="00FB20DF">
        <w:rPr>
          <w:rFonts w:ascii="Arial" w:hAnsi="Arial" w:cs="Arial"/>
          <w:sz w:val="22"/>
          <w:szCs w:val="22"/>
        </w:rPr>
        <w:t xml:space="preserve">: </w:t>
      </w:r>
      <w:r w:rsidR="003D34A7">
        <w:rPr>
          <w:rFonts w:ascii="Arial" w:hAnsi="Arial" w:cs="Arial"/>
          <w:sz w:val="22"/>
          <w:szCs w:val="22"/>
        </w:rPr>
        <w:t>D</w:t>
      </w:r>
      <w:r w:rsidRPr="00FB20DF">
        <w:rPr>
          <w:rFonts w:ascii="Arial" w:hAnsi="Arial" w:cs="Arial"/>
          <w:sz w:val="22"/>
          <w:szCs w:val="22"/>
        </w:rPr>
        <w:t>ie pharmakologische Hemmung von Activin A oder die Herunterregulierung seines Rezeptors ACVR2A/B im Muskel von Mäusen schützte vor CKD-induzierter Muskelatrophie. Diese Wechselwirkung zwischen Niere und Muskeln unterstreicht die zentrale Rolle der Niere bei der Regulierung der Körperhomöostase.</w:t>
      </w:r>
      <w:r w:rsidR="003D34A7">
        <w:rPr>
          <w:rFonts w:ascii="Arial" w:hAnsi="Arial" w:cs="Arial"/>
          <w:sz w:val="22"/>
          <w:szCs w:val="22"/>
        </w:rPr>
        <w:t xml:space="preserve"> Solagna: </w:t>
      </w:r>
      <w:r w:rsidR="003D34A7" w:rsidRPr="003D34A7">
        <w:rPr>
          <w:rFonts w:ascii="Arial" w:hAnsi="Arial" w:cs="Arial"/>
          <w:i/>
          <w:iCs/>
          <w:sz w:val="22"/>
          <w:szCs w:val="22"/>
        </w:rPr>
        <w:t>„</w:t>
      </w:r>
      <w:r w:rsidRPr="003D34A7">
        <w:rPr>
          <w:rFonts w:ascii="Arial" w:hAnsi="Arial" w:cs="Arial"/>
          <w:i/>
          <w:iCs/>
          <w:sz w:val="22"/>
          <w:szCs w:val="22"/>
        </w:rPr>
        <w:t>Durch die Kontrolle dieser Nieren-Muskel-Achse durch pharmakologische Intervention hoffen wir, in Zukunft die Lebensqualität von Patienten mit chronischen Nierenerkrankungen und Dialysepatienten erheblich verbessern zu können.</w:t>
      </w:r>
      <w:r w:rsidR="003D34A7">
        <w:rPr>
          <w:rFonts w:ascii="Arial" w:hAnsi="Arial" w:cs="Arial"/>
          <w:i/>
          <w:iCs/>
          <w:sz w:val="22"/>
          <w:szCs w:val="22"/>
        </w:rPr>
        <w:t>“</w:t>
      </w:r>
    </w:p>
    <w:p w14:paraId="082EDB75" w14:textId="7BE5E5D0" w:rsidR="00C657C3" w:rsidRDefault="00C657C3" w:rsidP="00A9065B">
      <w:pPr>
        <w:spacing w:line="300" w:lineRule="auto"/>
        <w:jc w:val="both"/>
        <w:rPr>
          <w:rFonts w:ascii="Arial" w:hAnsi="Arial" w:cs="Arial"/>
          <w:sz w:val="22"/>
          <w:szCs w:val="22"/>
        </w:rPr>
      </w:pPr>
    </w:p>
    <w:p w14:paraId="3DAE6891" w14:textId="217217C2" w:rsidR="00ED0CFC" w:rsidRPr="00ED0CFC" w:rsidRDefault="00ED0CFC" w:rsidP="00A9065B">
      <w:pPr>
        <w:spacing w:line="300" w:lineRule="auto"/>
        <w:jc w:val="both"/>
        <w:rPr>
          <w:rFonts w:ascii="Arial" w:hAnsi="Arial" w:cs="Arial"/>
          <w:b/>
          <w:bCs/>
          <w:i/>
          <w:iCs/>
          <w:sz w:val="22"/>
          <w:szCs w:val="22"/>
        </w:rPr>
      </w:pPr>
      <w:r w:rsidRPr="00ED0CFC">
        <w:rPr>
          <w:rFonts w:ascii="Arial" w:hAnsi="Arial" w:cs="Arial"/>
          <w:b/>
          <w:bCs/>
          <w:i/>
          <w:iCs/>
          <w:sz w:val="22"/>
          <w:szCs w:val="22"/>
        </w:rPr>
        <w:t>Georg Haas-Preis</w:t>
      </w:r>
    </w:p>
    <w:p w14:paraId="16DCAD18" w14:textId="3EE84D9E" w:rsidR="00D0426B" w:rsidRDefault="00D0426B" w:rsidP="00A9065B">
      <w:pPr>
        <w:spacing w:line="300" w:lineRule="auto"/>
        <w:jc w:val="both"/>
        <w:rPr>
          <w:rFonts w:ascii="Arial" w:hAnsi="Arial" w:cs="Arial"/>
          <w:sz w:val="22"/>
          <w:szCs w:val="22"/>
        </w:rPr>
      </w:pPr>
      <w:r w:rsidRPr="000A4287">
        <w:rPr>
          <w:rFonts w:ascii="Arial" w:hAnsi="Arial" w:cs="Arial"/>
          <w:sz w:val="22"/>
          <w:szCs w:val="22"/>
        </w:rPr>
        <w:t xml:space="preserve">Den Georg Haas-Preis, die Auszeichnung des DN e.V. für herausragende Promotionsarbeiten, erhielt </w:t>
      </w:r>
      <w:r w:rsidR="00907E4F">
        <w:rPr>
          <w:rFonts w:ascii="Arial" w:hAnsi="Arial" w:cs="Arial"/>
          <w:sz w:val="22"/>
          <w:szCs w:val="22"/>
        </w:rPr>
        <w:t xml:space="preserve">in diesem Jahr </w:t>
      </w:r>
      <w:r w:rsidR="003D34A7" w:rsidRPr="003D34A7">
        <w:rPr>
          <w:rFonts w:ascii="Arial" w:hAnsi="Arial" w:cs="Arial"/>
          <w:sz w:val="22"/>
          <w:szCs w:val="22"/>
        </w:rPr>
        <w:t>Jiedong Qiu</w:t>
      </w:r>
      <w:r w:rsidR="00C657C3" w:rsidRPr="00C657C3">
        <w:rPr>
          <w:rFonts w:ascii="Arial" w:hAnsi="Arial" w:cs="Arial"/>
          <w:sz w:val="22"/>
          <w:szCs w:val="22"/>
        </w:rPr>
        <w:t xml:space="preserve"> </w:t>
      </w:r>
      <w:r w:rsidR="00C657C3">
        <w:rPr>
          <w:rFonts w:ascii="Arial" w:hAnsi="Arial" w:cs="Arial"/>
          <w:sz w:val="22"/>
          <w:szCs w:val="22"/>
        </w:rPr>
        <w:t xml:space="preserve">von der </w:t>
      </w:r>
      <w:r w:rsidR="00C657C3" w:rsidRPr="00C657C3">
        <w:rPr>
          <w:rFonts w:ascii="Arial" w:hAnsi="Arial" w:cs="Arial"/>
          <w:sz w:val="22"/>
          <w:szCs w:val="22"/>
        </w:rPr>
        <w:t xml:space="preserve">UMM Universitätsmedizin Mannheim </w:t>
      </w:r>
      <w:r w:rsidRPr="000A4287">
        <w:rPr>
          <w:rFonts w:ascii="Arial" w:hAnsi="Arial" w:cs="Arial"/>
          <w:sz w:val="22"/>
          <w:szCs w:val="22"/>
        </w:rPr>
        <w:t>für</w:t>
      </w:r>
      <w:r w:rsidR="00C657C3">
        <w:rPr>
          <w:rFonts w:ascii="Arial" w:hAnsi="Arial" w:cs="Arial"/>
          <w:sz w:val="22"/>
          <w:szCs w:val="22"/>
        </w:rPr>
        <w:t xml:space="preserve"> seine</w:t>
      </w:r>
      <w:r w:rsidR="000A4287" w:rsidRPr="000A4287">
        <w:rPr>
          <w:rFonts w:ascii="Arial" w:hAnsi="Arial" w:cs="Arial"/>
          <w:sz w:val="22"/>
          <w:szCs w:val="22"/>
        </w:rPr>
        <w:t xml:space="preserve"> </w:t>
      </w:r>
      <w:r w:rsidRPr="000A4287">
        <w:rPr>
          <w:rFonts w:ascii="Arial" w:hAnsi="Arial" w:cs="Arial"/>
          <w:sz w:val="22"/>
          <w:szCs w:val="22"/>
        </w:rPr>
        <w:t xml:space="preserve">Arbeit </w:t>
      </w:r>
      <w:r w:rsidR="003D34A7" w:rsidRPr="003D34A7">
        <w:rPr>
          <w:rFonts w:ascii="Arial" w:hAnsi="Arial" w:cs="Arial"/>
          <w:sz w:val="22"/>
          <w:szCs w:val="22"/>
        </w:rPr>
        <w:t>„Der Effekt von Carnosinase 1 auf die diabetische Nephropathie und die Identifikation eines Carnosinase</w:t>
      </w:r>
      <w:r w:rsidR="00907E4F">
        <w:rPr>
          <w:rFonts w:ascii="Arial" w:hAnsi="Arial" w:cs="Arial"/>
          <w:sz w:val="22"/>
          <w:szCs w:val="22"/>
        </w:rPr>
        <w:t xml:space="preserve"> </w:t>
      </w:r>
      <w:r w:rsidR="003D34A7" w:rsidRPr="003D34A7">
        <w:rPr>
          <w:rFonts w:ascii="Arial" w:hAnsi="Arial" w:cs="Arial"/>
          <w:sz w:val="22"/>
          <w:szCs w:val="22"/>
        </w:rPr>
        <w:t>1</w:t>
      </w:r>
      <w:r w:rsidR="00907E4F">
        <w:rPr>
          <w:rFonts w:ascii="Arial" w:hAnsi="Arial" w:cs="Arial"/>
          <w:sz w:val="22"/>
          <w:szCs w:val="22"/>
        </w:rPr>
        <w:t>-</w:t>
      </w:r>
      <w:r w:rsidR="003D34A7" w:rsidRPr="003D34A7">
        <w:rPr>
          <w:rFonts w:ascii="Arial" w:hAnsi="Arial" w:cs="Arial"/>
          <w:sz w:val="22"/>
          <w:szCs w:val="22"/>
        </w:rPr>
        <w:t>Inhibitors”</w:t>
      </w:r>
      <w:r w:rsidRPr="000A4287">
        <w:rPr>
          <w:rFonts w:ascii="Arial" w:hAnsi="Arial" w:cs="Arial"/>
          <w:sz w:val="22"/>
          <w:szCs w:val="22"/>
        </w:rPr>
        <w:t xml:space="preserve">. </w:t>
      </w:r>
    </w:p>
    <w:p w14:paraId="4CED7A09" w14:textId="77777777" w:rsidR="005C2305" w:rsidRDefault="005C2305" w:rsidP="00A9065B">
      <w:pPr>
        <w:spacing w:line="300" w:lineRule="auto"/>
        <w:jc w:val="both"/>
        <w:rPr>
          <w:rFonts w:ascii="Arial" w:hAnsi="Arial" w:cs="Arial"/>
          <w:bCs/>
          <w:color w:val="0D0D0D"/>
          <w:sz w:val="22"/>
          <w:szCs w:val="22"/>
        </w:rPr>
      </w:pPr>
    </w:p>
    <w:p w14:paraId="3C355441" w14:textId="5F3AC24F" w:rsidR="00F82AA1" w:rsidRPr="00065640" w:rsidRDefault="00F82AA1" w:rsidP="00A9065B">
      <w:pPr>
        <w:spacing w:line="300" w:lineRule="auto"/>
        <w:jc w:val="both"/>
        <w:rPr>
          <w:rFonts w:ascii="Arial" w:hAnsi="Arial" w:cs="Arial"/>
          <w:bCs/>
          <w:color w:val="0D0D0D"/>
          <w:sz w:val="22"/>
          <w:szCs w:val="22"/>
        </w:rPr>
      </w:pPr>
      <w:r w:rsidRPr="009A78E7">
        <w:rPr>
          <w:rFonts w:ascii="Arial" w:hAnsi="Arial" w:cs="Arial"/>
          <w:bCs/>
          <w:color w:val="0D0D0D"/>
          <w:sz w:val="22"/>
          <w:szCs w:val="22"/>
        </w:rPr>
        <w:t xml:space="preserve">Im Rahmen </w:t>
      </w:r>
      <w:r>
        <w:rPr>
          <w:rFonts w:ascii="Arial" w:hAnsi="Arial" w:cs="Arial"/>
          <w:bCs/>
          <w:color w:val="0D0D0D"/>
          <w:sz w:val="22"/>
          <w:szCs w:val="22"/>
        </w:rPr>
        <w:t>seiner</w:t>
      </w:r>
      <w:r w:rsidRPr="009A78E7">
        <w:rPr>
          <w:rFonts w:ascii="Arial" w:hAnsi="Arial" w:cs="Arial"/>
          <w:bCs/>
          <w:color w:val="0D0D0D"/>
          <w:sz w:val="22"/>
          <w:szCs w:val="22"/>
        </w:rPr>
        <w:t xml:space="preserve"> Doktorarbeit konnte </w:t>
      </w:r>
      <w:r>
        <w:rPr>
          <w:rFonts w:ascii="Arial" w:hAnsi="Arial" w:cs="Arial"/>
          <w:bCs/>
          <w:color w:val="0D0D0D"/>
          <w:sz w:val="22"/>
          <w:szCs w:val="22"/>
        </w:rPr>
        <w:t>Herr Qiu</w:t>
      </w:r>
      <w:r w:rsidRPr="009A78E7">
        <w:rPr>
          <w:rFonts w:ascii="Arial" w:hAnsi="Arial" w:cs="Arial"/>
          <w:bCs/>
          <w:color w:val="0D0D0D"/>
          <w:sz w:val="22"/>
          <w:szCs w:val="22"/>
        </w:rPr>
        <w:t xml:space="preserve"> basierend auf früheren Vorarbeiten der Arbeitsgruppe (geleitet von Professor Dr. med. Bernhard Krämer und Professor Dr. rer. nat. Benito Yard) mithilfe von genetisch manipulierten Mäusen zeigen, dass das Enzym Carnosinase 1 im Blut zu einer Verschlechterung der diabetischen Nephropathie bei BTBR ob/ob Mäusen führte. Mäuse, die die humane Carnosinase 1 im Blut hatten, wiesen signifikant höhere Werte von glykosyliertem Hämoglobin, Glukosurie, Proteinurie und Albuminurie auf. Außerdem wurde eine veränderte </w:t>
      </w:r>
      <w:r w:rsidRPr="009A78E7">
        <w:rPr>
          <w:rFonts w:ascii="Arial" w:hAnsi="Arial" w:cs="Arial"/>
          <w:bCs/>
          <w:color w:val="0D0D0D"/>
          <w:sz w:val="22"/>
          <w:szCs w:val="22"/>
        </w:rPr>
        <w:lastRenderedPageBreak/>
        <w:t>Expression von Claudin-1, Thrombospondin, Nephronectin und Peroxisom-Proliferator-aktivierter Rezeptor alpha in der Niere festgestellt, die im Einklang mit der Literatur die Verschlimmerung des Phänotyps vermittelt haben könnte. Darüber hinaus wurde</w:t>
      </w:r>
      <w:r w:rsidR="00554099">
        <w:rPr>
          <w:rFonts w:ascii="Arial" w:hAnsi="Arial" w:cs="Arial"/>
          <w:bCs/>
          <w:color w:val="0D0D0D"/>
          <w:sz w:val="22"/>
          <w:szCs w:val="22"/>
        </w:rPr>
        <w:t>n</w:t>
      </w:r>
      <w:r w:rsidRPr="009A78E7">
        <w:rPr>
          <w:rFonts w:ascii="Arial" w:hAnsi="Arial" w:cs="Arial"/>
          <w:bCs/>
          <w:color w:val="0D0D0D"/>
          <w:sz w:val="22"/>
          <w:szCs w:val="22"/>
        </w:rPr>
        <w:t xml:space="preserve"> im Rahmen eines Hochdurchsatzscreenings 6080 Substanzen auf ihre Wirkung auf das Enzym getestet. Dabei wurde ein hochselektiver, potenter Inhibitor (Carnostatin) gefunden, welcher Carnosinase 1 in transgenen Mäusen effektiv hemmen kann. </w:t>
      </w:r>
      <w:r w:rsidR="005C2305" w:rsidRPr="003D34A7">
        <w:rPr>
          <w:rFonts w:ascii="Arial" w:hAnsi="Arial" w:cs="Arial"/>
          <w:sz w:val="22"/>
          <w:szCs w:val="22"/>
        </w:rPr>
        <w:t>Qiu</w:t>
      </w:r>
      <w:r w:rsidR="005C2305">
        <w:rPr>
          <w:rFonts w:ascii="Arial" w:hAnsi="Arial" w:cs="Arial"/>
          <w:sz w:val="22"/>
          <w:szCs w:val="22"/>
        </w:rPr>
        <w:t>:</w:t>
      </w:r>
      <w:r w:rsidR="005C2305" w:rsidRPr="009A78E7">
        <w:rPr>
          <w:rFonts w:ascii="Arial" w:hAnsi="Arial" w:cs="Arial"/>
          <w:bCs/>
          <w:color w:val="0D0D0D"/>
          <w:sz w:val="22"/>
          <w:szCs w:val="22"/>
        </w:rPr>
        <w:t xml:space="preserve"> </w:t>
      </w:r>
      <w:r w:rsidR="005C2305" w:rsidRPr="005C2305">
        <w:rPr>
          <w:rFonts w:ascii="Arial" w:hAnsi="Arial" w:cs="Arial"/>
          <w:bCs/>
          <w:i/>
          <w:iCs/>
          <w:color w:val="0D0D0D"/>
          <w:sz w:val="22"/>
          <w:szCs w:val="22"/>
        </w:rPr>
        <w:t>„</w:t>
      </w:r>
      <w:r w:rsidRPr="005C2305">
        <w:rPr>
          <w:rFonts w:ascii="Arial" w:hAnsi="Arial" w:cs="Arial"/>
          <w:bCs/>
          <w:i/>
          <w:iCs/>
          <w:color w:val="0D0D0D"/>
          <w:sz w:val="22"/>
          <w:szCs w:val="22"/>
        </w:rPr>
        <w:t>Die neue Substanz kann eine potentiell neue Therapie für die diabetische Nephropathie darstellen.</w:t>
      </w:r>
      <w:r w:rsidR="005C2305" w:rsidRPr="005C2305">
        <w:rPr>
          <w:rFonts w:ascii="Arial" w:hAnsi="Arial" w:cs="Arial"/>
          <w:bCs/>
          <w:i/>
          <w:iCs/>
          <w:color w:val="0D0D0D"/>
          <w:sz w:val="22"/>
          <w:szCs w:val="22"/>
        </w:rPr>
        <w:t>“</w:t>
      </w:r>
      <w:r w:rsidRPr="009A78E7">
        <w:rPr>
          <w:rFonts w:ascii="Arial" w:hAnsi="Arial" w:cs="Arial"/>
          <w:bCs/>
          <w:color w:val="0D0D0D"/>
          <w:sz w:val="22"/>
          <w:szCs w:val="22"/>
        </w:rPr>
        <w:t xml:space="preserve">  </w:t>
      </w:r>
    </w:p>
    <w:p w14:paraId="30976CCA" w14:textId="77777777" w:rsidR="00F82AA1" w:rsidRDefault="00F82AA1" w:rsidP="001A5441">
      <w:pPr>
        <w:spacing w:line="300" w:lineRule="auto"/>
        <w:contextualSpacing/>
        <w:jc w:val="both"/>
        <w:rPr>
          <w:rFonts w:ascii="Arial" w:hAnsi="Arial" w:cs="Arial"/>
          <w:sz w:val="22"/>
          <w:szCs w:val="22"/>
        </w:rPr>
      </w:pPr>
    </w:p>
    <w:p w14:paraId="174B0C55" w14:textId="49023A96" w:rsidR="00F9476D" w:rsidRPr="00621287" w:rsidRDefault="00F9476D" w:rsidP="00AA55E4">
      <w:pPr>
        <w:spacing w:line="300" w:lineRule="auto"/>
        <w:jc w:val="both"/>
        <w:rPr>
          <w:rFonts w:ascii="Arial" w:hAnsi="Arial" w:cs="Arial"/>
          <w:b/>
          <w:bCs/>
          <w:sz w:val="22"/>
          <w:szCs w:val="22"/>
        </w:rPr>
      </w:pPr>
      <w:r w:rsidRPr="00621287">
        <w:rPr>
          <w:rFonts w:ascii="Arial" w:hAnsi="Arial" w:cs="Arial"/>
          <w:b/>
          <w:bCs/>
          <w:sz w:val="22"/>
          <w:szCs w:val="22"/>
        </w:rPr>
        <w:t xml:space="preserve">Der </w:t>
      </w:r>
      <w:r w:rsidR="00621287" w:rsidRPr="00621287">
        <w:rPr>
          <w:rFonts w:ascii="Arial" w:hAnsi="Arial" w:cs="Arial"/>
          <w:b/>
          <w:bCs/>
          <w:sz w:val="22"/>
          <w:szCs w:val="22"/>
        </w:rPr>
        <w:t>Einsendeschluss für die Bewerbungen um den Bernd Tersteegen- und Georg Haas-Preis 202</w:t>
      </w:r>
      <w:r w:rsidR="003D34A7">
        <w:rPr>
          <w:rFonts w:ascii="Arial" w:hAnsi="Arial" w:cs="Arial"/>
          <w:b/>
          <w:bCs/>
          <w:sz w:val="22"/>
          <w:szCs w:val="22"/>
        </w:rPr>
        <w:t>2</w:t>
      </w:r>
      <w:r w:rsidR="00621287" w:rsidRPr="00621287">
        <w:rPr>
          <w:rFonts w:ascii="Arial" w:hAnsi="Arial" w:cs="Arial"/>
          <w:b/>
          <w:bCs/>
          <w:sz w:val="22"/>
          <w:szCs w:val="22"/>
        </w:rPr>
        <w:t xml:space="preserve"> </w:t>
      </w:r>
      <w:r w:rsidR="00621287">
        <w:rPr>
          <w:rFonts w:ascii="Arial" w:hAnsi="Arial" w:cs="Arial"/>
          <w:b/>
          <w:bCs/>
          <w:sz w:val="22"/>
          <w:szCs w:val="22"/>
        </w:rPr>
        <w:t xml:space="preserve">ist </w:t>
      </w:r>
      <w:r w:rsidR="00621287" w:rsidRPr="00621287">
        <w:rPr>
          <w:rFonts w:ascii="Arial" w:hAnsi="Arial" w:cs="Arial"/>
          <w:b/>
          <w:bCs/>
          <w:sz w:val="22"/>
          <w:szCs w:val="22"/>
        </w:rPr>
        <w:t>am</w:t>
      </w:r>
      <w:r w:rsidR="00621287" w:rsidRPr="00621287">
        <w:rPr>
          <w:rStyle w:val="Hervorhebung"/>
          <w:rFonts w:ascii="Arial" w:hAnsi="Arial" w:cs="Arial"/>
          <w:b/>
          <w:bCs/>
          <w:color w:val="666666"/>
          <w:sz w:val="22"/>
          <w:szCs w:val="22"/>
        </w:rPr>
        <w:t xml:space="preserve"> </w:t>
      </w:r>
      <w:r w:rsidR="00044201">
        <w:rPr>
          <w:rStyle w:val="Hervorhebung"/>
          <w:rFonts w:ascii="Arial" w:hAnsi="Arial" w:cs="Arial"/>
          <w:b/>
          <w:bCs/>
          <w:i w:val="0"/>
          <w:iCs w:val="0"/>
          <w:sz w:val="22"/>
          <w:szCs w:val="22"/>
        </w:rPr>
        <w:t>1</w:t>
      </w:r>
      <w:r w:rsidR="003D34A7">
        <w:rPr>
          <w:rStyle w:val="Hervorhebung"/>
          <w:rFonts w:ascii="Arial" w:hAnsi="Arial" w:cs="Arial"/>
          <w:b/>
          <w:bCs/>
          <w:i w:val="0"/>
          <w:iCs w:val="0"/>
          <w:sz w:val="22"/>
          <w:szCs w:val="22"/>
        </w:rPr>
        <w:t>8</w:t>
      </w:r>
      <w:r w:rsidR="00621287" w:rsidRPr="00621287">
        <w:rPr>
          <w:rStyle w:val="Hervorhebung"/>
          <w:rFonts w:ascii="Arial" w:hAnsi="Arial" w:cs="Arial"/>
          <w:b/>
          <w:bCs/>
          <w:i w:val="0"/>
          <w:iCs w:val="0"/>
          <w:sz w:val="22"/>
          <w:szCs w:val="22"/>
        </w:rPr>
        <w:t>. Juli 202</w:t>
      </w:r>
      <w:r w:rsidR="003D34A7">
        <w:rPr>
          <w:rStyle w:val="Hervorhebung"/>
          <w:rFonts w:ascii="Arial" w:hAnsi="Arial" w:cs="Arial"/>
          <w:b/>
          <w:bCs/>
          <w:i w:val="0"/>
          <w:iCs w:val="0"/>
          <w:sz w:val="22"/>
          <w:szCs w:val="22"/>
        </w:rPr>
        <w:t>2</w:t>
      </w:r>
      <w:r w:rsidR="00621287" w:rsidRPr="00621287">
        <w:rPr>
          <w:rStyle w:val="Hervorhebung"/>
          <w:rFonts w:ascii="Arial" w:hAnsi="Arial" w:cs="Arial"/>
          <w:b/>
          <w:bCs/>
          <w:i w:val="0"/>
          <w:iCs w:val="0"/>
          <w:sz w:val="22"/>
          <w:szCs w:val="22"/>
        </w:rPr>
        <w:t>.</w:t>
      </w:r>
    </w:p>
    <w:p w14:paraId="3524C47D" w14:textId="77777777" w:rsidR="00F9476D" w:rsidRDefault="00F9476D" w:rsidP="00AA55E4">
      <w:pPr>
        <w:spacing w:line="300" w:lineRule="auto"/>
        <w:jc w:val="both"/>
        <w:rPr>
          <w:rFonts w:ascii="Arial" w:hAnsi="Arial" w:cs="Arial"/>
          <w:sz w:val="22"/>
          <w:szCs w:val="22"/>
        </w:rPr>
      </w:pPr>
    </w:p>
    <w:p w14:paraId="5E92BE4F" w14:textId="77777777" w:rsidR="00F9476D" w:rsidRDefault="00F9476D" w:rsidP="00621287">
      <w:pPr>
        <w:spacing w:line="300" w:lineRule="auto"/>
        <w:jc w:val="both"/>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4A3ECB9" wp14:editId="7FBD715C">
                <wp:simplePos x="0" y="0"/>
                <wp:positionH relativeFrom="column">
                  <wp:posOffset>829310</wp:posOffset>
                </wp:positionH>
                <wp:positionV relativeFrom="paragraph">
                  <wp:posOffset>5042535</wp:posOffset>
                </wp:positionV>
                <wp:extent cx="4486275" cy="1304925"/>
                <wp:effectExtent l="57150" t="0" r="85725" b="1428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4925"/>
                        </a:xfrm>
                        <a:prstGeom prst="rect">
                          <a:avLst/>
                        </a:prstGeom>
                        <a:solidFill>
                          <a:sysClr val="window" lastClr="FFFFFF">
                            <a:alpha val="52000"/>
                          </a:sysClr>
                        </a:solidFill>
                        <a:ln w="15875">
                          <a:solidFill>
                            <a:srgbClr val="002A56"/>
                          </a:solidFill>
                        </a:ln>
                        <a:effectLst>
                          <a:outerShdw blurRad="50800" dist="50800" dir="5400000" algn="ctr" rotWithShape="0">
                            <a:srgbClr val="E7E6E6"/>
                          </a:outerShdw>
                        </a:effectLst>
                      </wps:spPr>
                      <wps:txbx>
                        <w:txbxContent>
                          <w:p w14:paraId="3638333D" w14:textId="77777777" w:rsidR="00F9476D" w:rsidRDefault="00F9476D" w:rsidP="00F9476D">
                            <w:pPr>
                              <w:rPr>
                                <w:rFonts w:ascii="Arial" w:hAnsi="Arial" w:cs="Arial"/>
                                <w:b/>
                                <w:sz w:val="20"/>
                                <w:szCs w:val="20"/>
                              </w:rPr>
                            </w:pPr>
                            <w:r w:rsidRPr="006F7B7D">
                              <w:rPr>
                                <w:rFonts w:ascii="Arial" w:hAnsi="Arial" w:cs="Arial"/>
                                <w:b/>
                                <w:sz w:val="20"/>
                                <w:szCs w:val="20"/>
                              </w:rPr>
                              <w:t>Pressekontakt:</w:t>
                            </w:r>
                          </w:p>
                          <w:p w14:paraId="251284A0"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5276C351"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312FE86C" w14:textId="77777777" w:rsidR="00F9476D" w:rsidRPr="006F7B7D" w:rsidRDefault="00F9476D" w:rsidP="00F9476D">
                            <w:pPr>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15F44397"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8"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9" w:history="1">
                              <w:r w:rsidRPr="006F7B7D">
                                <w:rPr>
                                  <w:rStyle w:val="Hyperlink"/>
                                  <w:rFonts w:ascii="Arial" w:hAnsi="Arial" w:cs="Arial"/>
                                  <w:sz w:val="20"/>
                                </w:rPr>
                                <w:t>www.dnev.de</w:t>
                              </w:r>
                            </w:hyperlink>
                          </w:p>
                          <w:p w14:paraId="56D1AEDA" w14:textId="77777777" w:rsidR="00F9476D" w:rsidRPr="006F7B7D" w:rsidRDefault="00F9476D" w:rsidP="00F9476D">
                            <w:pPr>
                              <w:rPr>
                                <w:rFonts w:ascii="Arial" w:hAnsi="Arial" w:cs="Arial"/>
                                <w:b/>
                                <w:sz w:val="20"/>
                                <w:szCs w:val="20"/>
                              </w:rPr>
                            </w:pPr>
                          </w:p>
                          <w:p w14:paraId="452DC779" w14:textId="77777777" w:rsidR="00F9476D" w:rsidRPr="00F76739" w:rsidRDefault="00F9476D" w:rsidP="00F9476D">
                            <w:pPr>
                              <w:rPr>
                                <w:rFonts w:ascii="Arial" w:hAnsi="Arial" w:cs="Arial"/>
                                <w:sz w:val="16"/>
                                <w:szCs w:val="16"/>
                              </w:rPr>
                            </w:pPr>
                          </w:p>
                          <w:p w14:paraId="084A447A"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2431B5CB"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2217EC70" w14:textId="77777777" w:rsidR="00F9476D" w:rsidRPr="006F7B7D" w:rsidRDefault="00F9476D" w:rsidP="00F9476D">
                            <w:pPr>
                              <w:rPr>
                                <w:rFonts w:ascii="Arial" w:hAnsi="Arial" w:cs="Arial"/>
                                <w:sz w:val="20"/>
                                <w:szCs w:val="20"/>
                              </w:rPr>
                            </w:pPr>
                            <w:r w:rsidRPr="006F7B7D">
                              <w:rPr>
                                <w:rFonts w:ascii="Arial" w:hAnsi="Arial" w:cs="Arial"/>
                                <w:sz w:val="20"/>
                                <w:szCs w:val="20"/>
                              </w:rPr>
                              <w:t>Immermannstraße 65 A</w:t>
                            </w:r>
                          </w:p>
                          <w:p w14:paraId="0AD6474D" w14:textId="77777777" w:rsidR="00F9476D" w:rsidRPr="006F7B7D" w:rsidRDefault="00F9476D" w:rsidP="00F9476D">
                            <w:pPr>
                              <w:rPr>
                                <w:rFonts w:ascii="Arial" w:hAnsi="Arial" w:cs="Arial"/>
                                <w:sz w:val="20"/>
                                <w:szCs w:val="20"/>
                              </w:rPr>
                            </w:pPr>
                            <w:r w:rsidRPr="006F7B7D">
                              <w:rPr>
                                <w:rFonts w:ascii="Arial" w:hAnsi="Arial" w:cs="Arial"/>
                                <w:sz w:val="20"/>
                                <w:szCs w:val="20"/>
                              </w:rPr>
                              <w:t>40210 Düsseldorf</w:t>
                            </w:r>
                          </w:p>
                          <w:p w14:paraId="597A1ACE"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0"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1" w:history="1">
                              <w:r w:rsidRPr="006F7B7D">
                                <w:rPr>
                                  <w:rStyle w:val="Hyperlink"/>
                                  <w:rFonts w:ascii="Arial" w:hAnsi="Arial" w:cs="Arial"/>
                                  <w:sz w:val="20"/>
                                </w:rPr>
                                <w:t>www.dnev.de</w:t>
                              </w:r>
                            </w:hyperlink>
                          </w:p>
                          <w:p w14:paraId="3C6335C4" w14:textId="77777777" w:rsidR="00F9476D" w:rsidRDefault="00F9476D" w:rsidP="00F9476D">
                            <w:pPr>
                              <w:rPr>
                                <w:rFonts w:ascii="Arial" w:hAnsi="Arial" w:cs="Arial"/>
                              </w:rPr>
                            </w:pPr>
                          </w:p>
                          <w:p w14:paraId="45126D61" w14:textId="77777777" w:rsidR="00F9476D" w:rsidRPr="008D3B6A" w:rsidRDefault="00F9476D" w:rsidP="00F9476D">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3ECB9" id="_x0000_t202" coordsize="21600,21600" o:spt="202" path="m,l,21600r21600,l21600,xe">
                <v:stroke joinstyle="miter"/>
                <v:path gradientshapeok="t" o:connecttype="rect"/>
              </v:shapetype>
              <v:shape id="Textfeld 15" o:spid="_x0000_s1026" type="#_x0000_t202" style="position:absolute;left:0;text-align:left;margin-left:65.3pt;margin-top:397.05pt;width:353.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" fillcolor="window" strokecolor="#002a56" strokeweight="1.25pt">
                <v:fill opacity="34181f"/>
                <v:shadow on="t" color="#e7e6e6" offset="0,4pt"/>
                <v:path arrowok="t"/>
                <v:textbox>
                  <w:txbxContent>
                    <w:p w14:paraId="3638333D" w14:textId="77777777" w:rsidR="00F9476D" w:rsidRDefault="00F9476D" w:rsidP="00F9476D">
                      <w:pPr>
                        <w:rPr>
                          <w:rFonts w:ascii="Arial" w:hAnsi="Arial" w:cs="Arial"/>
                          <w:b/>
                          <w:sz w:val="20"/>
                          <w:szCs w:val="20"/>
                        </w:rPr>
                      </w:pPr>
                      <w:r w:rsidRPr="006F7B7D">
                        <w:rPr>
                          <w:rFonts w:ascii="Arial" w:hAnsi="Arial" w:cs="Arial"/>
                          <w:b/>
                          <w:sz w:val="20"/>
                          <w:szCs w:val="20"/>
                        </w:rPr>
                        <w:t>Pressekontakt:</w:t>
                      </w:r>
                    </w:p>
                    <w:p w14:paraId="251284A0"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5276C351"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312FE86C" w14:textId="77777777" w:rsidR="00F9476D" w:rsidRPr="006F7B7D" w:rsidRDefault="00F9476D" w:rsidP="00F9476D">
                      <w:pPr>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15F44397"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2"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3" w:history="1">
                        <w:r w:rsidRPr="006F7B7D">
                          <w:rPr>
                            <w:rStyle w:val="Hyperlink"/>
                            <w:rFonts w:ascii="Arial" w:hAnsi="Arial" w:cs="Arial"/>
                            <w:sz w:val="20"/>
                          </w:rPr>
                          <w:t>www.dnev.de</w:t>
                        </w:r>
                      </w:hyperlink>
                    </w:p>
                    <w:p w14:paraId="56D1AEDA" w14:textId="77777777" w:rsidR="00F9476D" w:rsidRPr="006F7B7D" w:rsidRDefault="00F9476D" w:rsidP="00F9476D">
                      <w:pPr>
                        <w:rPr>
                          <w:rFonts w:ascii="Arial" w:hAnsi="Arial" w:cs="Arial"/>
                          <w:b/>
                          <w:sz w:val="20"/>
                          <w:szCs w:val="20"/>
                        </w:rPr>
                      </w:pPr>
                    </w:p>
                    <w:p w14:paraId="452DC779" w14:textId="77777777" w:rsidR="00F9476D" w:rsidRPr="00F76739" w:rsidRDefault="00F9476D" w:rsidP="00F9476D">
                      <w:pPr>
                        <w:rPr>
                          <w:rFonts w:ascii="Arial" w:hAnsi="Arial" w:cs="Arial"/>
                          <w:sz w:val="16"/>
                          <w:szCs w:val="16"/>
                        </w:rPr>
                      </w:pPr>
                    </w:p>
                    <w:p w14:paraId="084A447A"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2431B5CB"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2217EC70" w14:textId="77777777" w:rsidR="00F9476D" w:rsidRPr="006F7B7D" w:rsidRDefault="00F9476D" w:rsidP="00F9476D">
                      <w:pPr>
                        <w:rPr>
                          <w:rFonts w:ascii="Arial" w:hAnsi="Arial" w:cs="Arial"/>
                          <w:sz w:val="20"/>
                          <w:szCs w:val="20"/>
                        </w:rPr>
                      </w:pPr>
                      <w:r w:rsidRPr="006F7B7D">
                        <w:rPr>
                          <w:rFonts w:ascii="Arial" w:hAnsi="Arial" w:cs="Arial"/>
                          <w:sz w:val="20"/>
                          <w:szCs w:val="20"/>
                        </w:rPr>
                        <w:t>Immermannstraße 65 A</w:t>
                      </w:r>
                    </w:p>
                    <w:p w14:paraId="0AD6474D" w14:textId="77777777" w:rsidR="00F9476D" w:rsidRPr="006F7B7D" w:rsidRDefault="00F9476D" w:rsidP="00F9476D">
                      <w:pPr>
                        <w:rPr>
                          <w:rFonts w:ascii="Arial" w:hAnsi="Arial" w:cs="Arial"/>
                          <w:sz w:val="20"/>
                          <w:szCs w:val="20"/>
                        </w:rPr>
                      </w:pPr>
                      <w:r w:rsidRPr="006F7B7D">
                        <w:rPr>
                          <w:rFonts w:ascii="Arial" w:hAnsi="Arial" w:cs="Arial"/>
                          <w:sz w:val="20"/>
                          <w:szCs w:val="20"/>
                        </w:rPr>
                        <w:t>40210 Düsseldorf</w:t>
                      </w:r>
                    </w:p>
                    <w:p w14:paraId="597A1ACE"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4"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5" w:history="1">
                        <w:r w:rsidRPr="006F7B7D">
                          <w:rPr>
                            <w:rStyle w:val="Hyperlink"/>
                            <w:rFonts w:ascii="Arial" w:hAnsi="Arial" w:cs="Arial"/>
                            <w:sz w:val="20"/>
                          </w:rPr>
                          <w:t>www.dnev.de</w:t>
                        </w:r>
                      </w:hyperlink>
                    </w:p>
                    <w:p w14:paraId="3C6335C4" w14:textId="77777777" w:rsidR="00F9476D" w:rsidRDefault="00F9476D" w:rsidP="00F9476D">
                      <w:pPr>
                        <w:rPr>
                          <w:rFonts w:ascii="Arial" w:hAnsi="Arial" w:cs="Arial"/>
                        </w:rPr>
                      </w:pPr>
                    </w:p>
                    <w:p w14:paraId="45126D61" w14:textId="77777777" w:rsidR="00F9476D" w:rsidRPr="008D3B6A" w:rsidRDefault="00F9476D" w:rsidP="00F9476D">
                      <w:pPr>
                        <w:rPr>
                          <w:rFonts w:ascii="Arial" w:hAnsi="Arial" w:cs="Arial"/>
                        </w:rPr>
                      </w:pPr>
                      <w:r>
                        <w:t xml:space="preserve"> </w:t>
                      </w:r>
                    </w:p>
                  </w:txbxContent>
                </v:textbox>
              </v:shape>
            </w:pict>
          </mc:Fallback>
        </mc:AlternateContent>
      </w:r>
      <w:r w:rsidRPr="006F7B7D">
        <w:rPr>
          <w:rFonts w:ascii="Arial" w:hAnsi="Arial" w:cs="Arial"/>
          <w:b/>
          <w:sz w:val="20"/>
          <w:szCs w:val="20"/>
        </w:rPr>
        <w:t>Pressekontakt:</w:t>
      </w:r>
    </w:p>
    <w:p w14:paraId="3E9BC0CE" w14:textId="343A15CC" w:rsidR="00F9476D" w:rsidRDefault="00F9476D" w:rsidP="00F9476D">
      <w:pPr>
        <w:rPr>
          <w:rFonts w:ascii="Arial" w:hAnsi="Arial" w:cs="Arial"/>
          <w:sz w:val="20"/>
          <w:szCs w:val="20"/>
        </w:rPr>
      </w:pPr>
      <w:r w:rsidRPr="006F7B7D">
        <w:rPr>
          <w:rFonts w:ascii="Arial" w:hAnsi="Arial" w:cs="Arial"/>
          <w:sz w:val="20"/>
          <w:szCs w:val="20"/>
        </w:rPr>
        <w:t>Verband Deutsche Nierenzentren (DN) e.V.</w:t>
      </w:r>
    </w:p>
    <w:p w14:paraId="336306F5" w14:textId="5DAA2341" w:rsidR="00044201" w:rsidRPr="006F7B7D" w:rsidRDefault="00044201" w:rsidP="00F9476D">
      <w:pPr>
        <w:rPr>
          <w:rFonts w:ascii="Arial" w:hAnsi="Arial" w:cs="Arial"/>
          <w:sz w:val="20"/>
          <w:szCs w:val="20"/>
        </w:rPr>
      </w:pPr>
      <w:r>
        <w:rPr>
          <w:rFonts w:ascii="Arial" w:hAnsi="Arial" w:cs="Arial"/>
          <w:sz w:val="20"/>
          <w:szCs w:val="20"/>
        </w:rPr>
        <w:t xml:space="preserve">Anne </w:t>
      </w:r>
      <w:r w:rsidR="005C2305">
        <w:rPr>
          <w:rFonts w:ascii="Arial" w:hAnsi="Arial" w:cs="Arial"/>
          <w:sz w:val="20"/>
          <w:szCs w:val="20"/>
        </w:rPr>
        <w:t>Mc Guinness</w:t>
      </w:r>
    </w:p>
    <w:p w14:paraId="78406C15"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5A7F6C3F" w14:textId="77777777" w:rsidR="00F9476D" w:rsidRPr="006F7B7D" w:rsidRDefault="00F9476D" w:rsidP="00F9476D">
      <w:pPr>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65688839" w14:textId="77777777" w:rsidR="001A5441" w:rsidRPr="002B1A34" w:rsidRDefault="00F9476D" w:rsidP="00621287">
      <w:pPr>
        <w:rPr>
          <w:rFonts w:ascii="Arial" w:eastAsia="Times New Roman" w:hAnsi="Arial" w:cs="Arial"/>
          <w:lang w:eastAsia="de-DE"/>
        </w:rPr>
      </w:pPr>
      <w:r w:rsidRPr="002B1A34">
        <w:rPr>
          <w:rFonts w:ascii="Arial" w:hAnsi="Arial" w:cs="Arial"/>
          <w:sz w:val="20"/>
          <w:szCs w:val="20"/>
        </w:rPr>
        <w:t xml:space="preserve">Tel: 0211 – 179579-0, Fax: 0211 – 179579-60, </w:t>
      </w:r>
      <w:hyperlink r:id="rId16" w:history="1">
        <w:r w:rsidRPr="002B1A34">
          <w:rPr>
            <w:rStyle w:val="Hyperlink"/>
            <w:rFonts w:ascii="Arial" w:hAnsi="Arial" w:cs="Arial"/>
            <w:sz w:val="20"/>
          </w:rPr>
          <w:t>info@dnev.de</w:t>
        </w:r>
      </w:hyperlink>
      <w:r w:rsidRPr="002B1A34">
        <w:rPr>
          <w:rFonts w:ascii="Arial" w:hAnsi="Arial" w:cs="Arial"/>
          <w:sz w:val="20"/>
          <w:szCs w:val="20"/>
        </w:rPr>
        <w:t xml:space="preserve">, </w:t>
      </w:r>
      <w:hyperlink r:id="rId17" w:history="1">
        <w:r w:rsidRPr="002B1A34">
          <w:rPr>
            <w:rStyle w:val="Hyperlink"/>
            <w:rFonts w:ascii="Arial" w:hAnsi="Arial" w:cs="Arial"/>
            <w:sz w:val="20"/>
          </w:rPr>
          <w:t>www.dnev.de</w:t>
        </w:r>
      </w:hyperlink>
    </w:p>
    <w:p w14:paraId="763EDCA7" w14:textId="77777777" w:rsidR="00D35AD7" w:rsidRPr="002B1A34" w:rsidRDefault="00D35AD7" w:rsidP="005F5FF6">
      <w:pPr>
        <w:autoSpaceDE w:val="0"/>
        <w:autoSpaceDN w:val="0"/>
        <w:adjustRightInd w:val="0"/>
        <w:spacing w:line="300" w:lineRule="auto"/>
        <w:contextualSpacing/>
        <w:jc w:val="both"/>
        <w:rPr>
          <w:rFonts w:ascii="Arial" w:hAnsi="Arial" w:cs="Arial"/>
          <w:sz w:val="22"/>
          <w:szCs w:val="22"/>
        </w:rPr>
      </w:pPr>
    </w:p>
    <w:sectPr w:rsidR="00D35AD7" w:rsidRPr="002B1A34" w:rsidSect="00AA0404">
      <w:headerReference w:type="default" r:id="rId18"/>
      <w:footerReference w:type="default" r:id="rId19"/>
      <w:pgSz w:w="11900" w:h="16840"/>
      <w:pgMar w:top="1134" w:right="24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9F4C" w14:textId="77777777" w:rsidR="007F3CB9" w:rsidRDefault="007F3CB9" w:rsidP="00B16BF1">
      <w:r>
        <w:separator/>
      </w:r>
    </w:p>
  </w:endnote>
  <w:endnote w:type="continuationSeparator" w:id="0">
    <w:p w14:paraId="6F83D892" w14:textId="77777777" w:rsidR="007F3CB9" w:rsidRDefault="007F3CB9" w:rsidP="00B1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462"/>
      <w:gridCol w:w="1616"/>
    </w:tblGrid>
    <w:sdt>
      <w:sdtPr>
        <w:rPr>
          <w:rFonts w:ascii="Arial" w:eastAsiaTheme="majorEastAsia" w:hAnsi="Arial" w:cs="Arial"/>
          <w:sz w:val="20"/>
          <w:szCs w:val="20"/>
        </w:rPr>
        <w:id w:val="-1739164773"/>
        <w:docPartObj>
          <w:docPartGallery w:val="Page Numbers (Bottom of Page)"/>
          <w:docPartUnique/>
        </w:docPartObj>
      </w:sdtPr>
      <w:sdtEndPr>
        <w:rPr>
          <w:rFonts w:eastAsiaTheme="minorHAnsi"/>
        </w:rPr>
      </w:sdtEndPr>
      <w:sdtContent>
        <w:tr w:rsidR="00F9476D" w14:paraId="3AB50E8B" w14:textId="77777777">
          <w:trPr>
            <w:trHeight w:val="727"/>
          </w:trPr>
          <w:tc>
            <w:tcPr>
              <w:tcW w:w="4000" w:type="pct"/>
              <w:tcBorders>
                <w:right w:val="triple" w:sz="4" w:space="0" w:color="4472C4" w:themeColor="accent1"/>
              </w:tcBorders>
            </w:tcPr>
            <w:p w14:paraId="73B00A8B" w14:textId="77777777" w:rsidR="00F9476D" w:rsidRPr="00F9476D" w:rsidRDefault="00F9476D">
              <w:pPr>
                <w:tabs>
                  <w:tab w:val="left" w:pos="620"/>
                  <w:tab w:val="center" w:pos="4320"/>
                </w:tabs>
                <w:jc w:val="right"/>
                <w:rPr>
                  <w:rFonts w:ascii="Arial" w:eastAsiaTheme="majorEastAsia" w:hAnsi="Arial" w:cs="Arial"/>
                  <w:sz w:val="20"/>
                  <w:szCs w:val="20"/>
                </w:rPr>
              </w:pPr>
            </w:p>
          </w:tc>
          <w:tc>
            <w:tcPr>
              <w:tcW w:w="1000" w:type="pct"/>
              <w:tcBorders>
                <w:left w:val="triple" w:sz="4" w:space="0" w:color="4472C4" w:themeColor="accent1"/>
              </w:tcBorders>
            </w:tcPr>
            <w:p w14:paraId="43915D4C" w14:textId="3D67564A" w:rsidR="00F9476D" w:rsidRPr="00F9476D" w:rsidRDefault="00F9476D">
              <w:pPr>
                <w:tabs>
                  <w:tab w:val="left" w:pos="1490"/>
                </w:tabs>
                <w:rPr>
                  <w:rFonts w:ascii="Arial" w:eastAsiaTheme="majorEastAsia" w:hAnsi="Arial" w:cs="Arial"/>
                  <w:sz w:val="20"/>
                  <w:szCs w:val="20"/>
                </w:rPr>
              </w:pPr>
              <w:r w:rsidRPr="00F9476D">
                <w:rPr>
                  <w:rFonts w:ascii="Arial" w:hAnsi="Arial" w:cs="Arial"/>
                  <w:sz w:val="20"/>
                  <w:szCs w:val="20"/>
                </w:rPr>
                <w:fldChar w:fldCharType="begin"/>
              </w:r>
              <w:r w:rsidRPr="00F9476D">
                <w:rPr>
                  <w:rFonts w:ascii="Arial" w:hAnsi="Arial" w:cs="Arial"/>
                  <w:sz w:val="20"/>
                  <w:szCs w:val="20"/>
                </w:rPr>
                <w:instrText>PAGE    \* MERGEFORMAT</w:instrText>
              </w:r>
              <w:r w:rsidRPr="00F9476D">
                <w:rPr>
                  <w:rFonts w:ascii="Arial" w:hAnsi="Arial" w:cs="Arial"/>
                  <w:sz w:val="20"/>
                  <w:szCs w:val="20"/>
                </w:rPr>
                <w:fldChar w:fldCharType="separate"/>
              </w:r>
              <w:r w:rsidRPr="00F9476D">
                <w:rPr>
                  <w:rFonts w:ascii="Arial" w:hAnsi="Arial" w:cs="Arial"/>
                  <w:sz w:val="20"/>
                  <w:szCs w:val="20"/>
                </w:rPr>
                <w:t>2</w:t>
              </w:r>
              <w:r w:rsidRPr="00F9476D">
                <w:rPr>
                  <w:rFonts w:ascii="Arial" w:hAnsi="Arial" w:cs="Arial"/>
                  <w:sz w:val="20"/>
                  <w:szCs w:val="20"/>
                </w:rPr>
                <w:fldChar w:fldCharType="end"/>
              </w:r>
            </w:p>
          </w:tc>
        </w:tr>
      </w:sdtContent>
    </w:sdt>
  </w:tbl>
  <w:p w14:paraId="4EFBAD7B" w14:textId="77777777" w:rsidR="00F9476D" w:rsidRDefault="00F947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7D4D" w14:textId="77777777" w:rsidR="007F3CB9" w:rsidRDefault="007F3CB9" w:rsidP="00B16BF1">
      <w:r>
        <w:separator/>
      </w:r>
    </w:p>
  </w:footnote>
  <w:footnote w:type="continuationSeparator" w:id="0">
    <w:p w14:paraId="030BC121" w14:textId="77777777" w:rsidR="007F3CB9" w:rsidRDefault="007F3CB9" w:rsidP="00B1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4950" w14:textId="77777777" w:rsidR="00B16BF1" w:rsidRDefault="00F9476D">
    <w:pPr>
      <w:pStyle w:val="Kopfzeile"/>
    </w:pPr>
    <w:r>
      <w:rPr>
        <w:noProof/>
      </w:rPr>
      <mc:AlternateContent>
        <mc:Choice Requires="wps">
          <w:drawing>
            <wp:anchor distT="0" distB="0" distL="114299" distR="114299" simplePos="0" relativeHeight="251659264" behindDoc="0" locked="0" layoutInCell="1" allowOverlap="1" wp14:anchorId="7F71B36F" wp14:editId="47FD9B5E">
              <wp:simplePos x="0" y="0"/>
              <wp:positionH relativeFrom="column">
                <wp:posOffset>5287010</wp:posOffset>
              </wp:positionH>
              <wp:positionV relativeFrom="paragraph">
                <wp:posOffset>896620</wp:posOffset>
              </wp:positionV>
              <wp:extent cx="0" cy="8502015"/>
              <wp:effectExtent l="0" t="0" r="38100" b="3238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02015"/>
                      </a:xfrm>
                      <a:prstGeom prst="line">
                        <a:avLst/>
                      </a:prstGeom>
                      <a:noFill/>
                      <a:ln w="9525" cap="flat" cmpd="sng" algn="ctr">
                        <a:solidFill>
                          <a:srgbClr val="002A5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70B590" id="Gerader Verbinder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6.3pt,70.6pt" to="416.3pt,7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" strokecolor="#002a56">
              <o:lock v:ext="edit" shapetype="f"/>
            </v:line>
          </w:pict>
        </mc:Fallback>
      </mc:AlternateContent>
    </w:r>
    <w:r>
      <w:rPr>
        <w:noProof/>
      </w:rPr>
      <w:drawing>
        <wp:anchor distT="0" distB="0" distL="114300" distR="114300" simplePos="0" relativeHeight="251658240" behindDoc="1" locked="0" layoutInCell="1" allowOverlap="1" wp14:anchorId="673E413C" wp14:editId="5A597DB3">
          <wp:simplePos x="0" y="0"/>
          <wp:positionH relativeFrom="column">
            <wp:posOffset>4653915</wp:posOffset>
          </wp:positionH>
          <wp:positionV relativeFrom="paragraph">
            <wp:posOffset>-363220</wp:posOffset>
          </wp:positionV>
          <wp:extent cx="2338943" cy="12001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943"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AB3"/>
    <w:multiLevelType w:val="hybridMultilevel"/>
    <w:tmpl w:val="3E386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936B5"/>
    <w:multiLevelType w:val="hybridMultilevel"/>
    <w:tmpl w:val="3D3EF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680785"/>
    <w:multiLevelType w:val="hybridMultilevel"/>
    <w:tmpl w:val="6EA4E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B741B"/>
    <w:multiLevelType w:val="hybridMultilevel"/>
    <w:tmpl w:val="012A2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43A91"/>
    <w:rsid w:val="00044201"/>
    <w:rsid w:val="00083A55"/>
    <w:rsid w:val="00086333"/>
    <w:rsid w:val="000A4287"/>
    <w:rsid w:val="000A6F23"/>
    <w:rsid w:val="000C2FCA"/>
    <w:rsid w:val="00140145"/>
    <w:rsid w:val="00157134"/>
    <w:rsid w:val="0016472A"/>
    <w:rsid w:val="00183697"/>
    <w:rsid w:val="001A5441"/>
    <w:rsid w:val="001D179F"/>
    <w:rsid w:val="001D2D6D"/>
    <w:rsid w:val="001E601F"/>
    <w:rsid w:val="0022305F"/>
    <w:rsid w:val="0026085C"/>
    <w:rsid w:val="002B1A34"/>
    <w:rsid w:val="002E75A7"/>
    <w:rsid w:val="0035231F"/>
    <w:rsid w:val="00363A05"/>
    <w:rsid w:val="003B169C"/>
    <w:rsid w:val="003B7C2D"/>
    <w:rsid w:val="003D34A7"/>
    <w:rsid w:val="003D5B69"/>
    <w:rsid w:val="003D784A"/>
    <w:rsid w:val="003E1A62"/>
    <w:rsid w:val="004770CC"/>
    <w:rsid w:val="0048395B"/>
    <w:rsid w:val="004C7A43"/>
    <w:rsid w:val="004E0670"/>
    <w:rsid w:val="004E77D3"/>
    <w:rsid w:val="0054295F"/>
    <w:rsid w:val="00554099"/>
    <w:rsid w:val="00580861"/>
    <w:rsid w:val="005B2BFC"/>
    <w:rsid w:val="005C2305"/>
    <w:rsid w:val="005F5FF6"/>
    <w:rsid w:val="00621287"/>
    <w:rsid w:val="00646C5B"/>
    <w:rsid w:val="006504FB"/>
    <w:rsid w:val="006B69D4"/>
    <w:rsid w:val="00713031"/>
    <w:rsid w:val="0072269A"/>
    <w:rsid w:val="00726EC5"/>
    <w:rsid w:val="0073339D"/>
    <w:rsid w:val="00750438"/>
    <w:rsid w:val="0077113C"/>
    <w:rsid w:val="007F3CB9"/>
    <w:rsid w:val="00813C8C"/>
    <w:rsid w:val="00834AA1"/>
    <w:rsid w:val="00845C3F"/>
    <w:rsid w:val="00870B88"/>
    <w:rsid w:val="008849E5"/>
    <w:rsid w:val="008C1BD4"/>
    <w:rsid w:val="008C5A53"/>
    <w:rsid w:val="008C5ABE"/>
    <w:rsid w:val="00907E4F"/>
    <w:rsid w:val="009234E0"/>
    <w:rsid w:val="009429E8"/>
    <w:rsid w:val="0094546D"/>
    <w:rsid w:val="009A05CC"/>
    <w:rsid w:val="009C376E"/>
    <w:rsid w:val="00A5722E"/>
    <w:rsid w:val="00A9065B"/>
    <w:rsid w:val="00AA0404"/>
    <w:rsid w:val="00AA55E4"/>
    <w:rsid w:val="00AC5EAF"/>
    <w:rsid w:val="00AD7C72"/>
    <w:rsid w:val="00AE707B"/>
    <w:rsid w:val="00B16BF1"/>
    <w:rsid w:val="00B258EF"/>
    <w:rsid w:val="00B44966"/>
    <w:rsid w:val="00BA412D"/>
    <w:rsid w:val="00BB5C3E"/>
    <w:rsid w:val="00BC2FA0"/>
    <w:rsid w:val="00C0711A"/>
    <w:rsid w:val="00C1697C"/>
    <w:rsid w:val="00C4195A"/>
    <w:rsid w:val="00C50B6D"/>
    <w:rsid w:val="00C657C3"/>
    <w:rsid w:val="00C81870"/>
    <w:rsid w:val="00C954D1"/>
    <w:rsid w:val="00CC1389"/>
    <w:rsid w:val="00D02414"/>
    <w:rsid w:val="00D0426B"/>
    <w:rsid w:val="00D16F24"/>
    <w:rsid w:val="00D33456"/>
    <w:rsid w:val="00D35AD7"/>
    <w:rsid w:val="00D75DD3"/>
    <w:rsid w:val="00DB37E4"/>
    <w:rsid w:val="00DB4ADC"/>
    <w:rsid w:val="00DD28B7"/>
    <w:rsid w:val="00DE4B6E"/>
    <w:rsid w:val="00E8136D"/>
    <w:rsid w:val="00EB14A9"/>
    <w:rsid w:val="00ED0CFC"/>
    <w:rsid w:val="00F05CC0"/>
    <w:rsid w:val="00F754B5"/>
    <w:rsid w:val="00F82AA1"/>
    <w:rsid w:val="00F9476D"/>
    <w:rsid w:val="00FA2FF4"/>
    <w:rsid w:val="00FB2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63151"/>
  <w14:defaultImageDpi w14:val="32767"/>
  <w15:docId w15:val="{9BFE524B-A3CA-4B0C-9D7F-A136361D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FF6"/>
    <w:pPr>
      <w:ind w:left="720"/>
      <w:contextualSpacing/>
    </w:pPr>
  </w:style>
  <w:style w:type="paragraph" w:styleId="Textkrper">
    <w:name w:val="Body Text"/>
    <w:basedOn w:val="Standard"/>
    <w:link w:val="TextkrperZchn"/>
    <w:rsid w:val="001A5441"/>
    <w:rPr>
      <w:rFonts w:ascii="Times" w:eastAsia="Times New Roman" w:hAnsi="Times" w:cs="Times New Roman"/>
      <w:b/>
      <w:szCs w:val="20"/>
      <w:lang w:eastAsia="de-DE"/>
    </w:rPr>
  </w:style>
  <w:style w:type="character" w:customStyle="1" w:styleId="TextkrperZchn">
    <w:name w:val="Textkörper Zchn"/>
    <w:basedOn w:val="Absatz-Standardschriftart"/>
    <w:link w:val="Textkrper"/>
    <w:rsid w:val="001A5441"/>
    <w:rPr>
      <w:rFonts w:ascii="Times" w:eastAsia="Times New Roman" w:hAnsi="Times" w:cs="Times New Roman"/>
      <w:b/>
      <w:szCs w:val="20"/>
      <w:lang w:eastAsia="de-DE"/>
    </w:rPr>
  </w:style>
  <w:style w:type="paragraph" w:customStyle="1" w:styleId="EndNoteBibliography">
    <w:name w:val="EndNote Bibliography"/>
    <w:basedOn w:val="Standard"/>
    <w:link w:val="EndNoteBibliographyZchn"/>
    <w:rsid w:val="001A5441"/>
    <w:pPr>
      <w:jc w:val="both"/>
    </w:pPr>
    <w:rPr>
      <w:rFonts w:ascii="Times New Roman" w:eastAsia="Times New Roman" w:hAnsi="Times New Roman" w:cs="Times New Roman"/>
      <w:noProof/>
      <w:sz w:val="20"/>
      <w:szCs w:val="20"/>
      <w:lang w:eastAsia="de-DE"/>
    </w:rPr>
  </w:style>
  <w:style w:type="character" w:customStyle="1" w:styleId="EndNoteBibliographyZchn">
    <w:name w:val="EndNote Bibliography Zchn"/>
    <w:basedOn w:val="Absatz-Standardschriftart"/>
    <w:link w:val="EndNoteBibliography"/>
    <w:rsid w:val="001A5441"/>
    <w:rPr>
      <w:rFonts w:ascii="Times New Roman" w:eastAsia="Times New Roman" w:hAnsi="Times New Roman" w:cs="Times New Roman"/>
      <w:noProof/>
      <w:sz w:val="20"/>
      <w:szCs w:val="20"/>
      <w:lang w:eastAsia="de-DE"/>
    </w:rPr>
  </w:style>
  <w:style w:type="character" w:customStyle="1" w:styleId="EndNoteBibliographyChar">
    <w:name w:val="EndNote Bibliography Char"/>
    <w:basedOn w:val="Absatz-Standardschriftart"/>
    <w:rsid w:val="00CC1389"/>
    <w:rPr>
      <w:rFonts w:ascii="Microsoft Sans Serif" w:eastAsia="Times New Roman" w:hAnsi="Microsoft Sans Serif" w:cs="Microsoft Sans Serif"/>
      <w:noProof/>
      <w:szCs w:val="24"/>
      <w:lang w:val="de-DE" w:eastAsia="de-DE"/>
    </w:rPr>
  </w:style>
  <w:style w:type="paragraph" w:styleId="Kopfzeile">
    <w:name w:val="header"/>
    <w:basedOn w:val="Standard"/>
    <w:link w:val="KopfzeileZchn"/>
    <w:uiPriority w:val="99"/>
    <w:unhideWhenUsed/>
    <w:rsid w:val="00B16BF1"/>
    <w:pPr>
      <w:tabs>
        <w:tab w:val="center" w:pos="4536"/>
        <w:tab w:val="right" w:pos="9072"/>
      </w:tabs>
    </w:pPr>
  </w:style>
  <w:style w:type="character" w:customStyle="1" w:styleId="KopfzeileZchn">
    <w:name w:val="Kopfzeile Zchn"/>
    <w:basedOn w:val="Absatz-Standardschriftart"/>
    <w:link w:val="Kopfzeile"/>
    <w:uiPriority w:val="99"/>
    <w:rsid w:val="00B16BF1"/>
  </w:style>
  <w:style w:type="paragraph" w:styleId="Fuzeile">
    <w:name w:val="footer"/>
    <w:basedOn w:val="Standard"/>
    <w:link w:val="FuzeileZchn"/>
    <w:uiPriority w:val="99"/>
    <w:unhideWhenUsed/>
    <w:rsid w:val="00B16BF1"/>
    <w:pPr>
      <w:tabs>
        <w:tab w:val="center" w:pos="4536"/>
        <w:tab w:val="right" w:pos="9072"/>
      </w:tabs>
    </w:pPr>
  </w:style>
  <w:style w:type="character" w:customStyle="1" w:styleId="FuzeileZchn">
    <w:name w:val="Fußzeile Zchn"/>
    <w:basedOn w:val="Absatz-Standardschriftart"/>
    <w:link w:val="Fuzeile"/>
    <w:uiPriority w:val="99"/>
    <w:rsid w:val="00B16BF1"/>
  </w:style>
  <w:style w:type="character" w:styleId="Hyperlink">
    <w:name w:val="Hyperlink"/>
    <w:rsid w:val="00F9476D"/>
    <w:rPr>
      <w:color w:val="0000FF"/>
      <w:u w:val="single"/>
    </w:rPr>
  </w:style>
  <w:style w:type="character" w:styleId="Hervorhebung">
    <w:name w:val="Emphasis"/>
    <w:basedOn w:val="Absatz-Standardschriftart"/>
    <w:uiPriority w:val="20"/>
    <w:qFormat/>
    <w:rsid w:val="00621287"/>
    <w:rPr>
      <w:i/>
      <w:iCs/>
    </w:rPr>
  </w:style>
  <w:style w:type="paragraph" w:styleId="Sprechblasentext">
    <w:name w:val="Balloon Text"/>
    <w:basedOn w:val="Standard"/>
    <w:link w:val="SprechblasentextZchn"/>
    <w:uiPriority w:val="99"/>
    <w:semiHidden/>
    <w:unhideWhenUsed/>
    <w:rsid w:val="00AA04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404"/>
    <w:rPr>
      <w:rFonts w:ascii="Segoe UI" w:hAnsi="Segoe UI" w:cs="Segoe UI"/>
      <w:sz w:val="18"/>
      <w:szCs w:val="18"/>
    </w:rPr>
  </w:style>
  <w:style w:type="character" w:styleId="Kommentarzeichen">
    <w:name w:val="annotation reference"/>
    <w:basedOn w:val="Absatz-Standardschriftart"/>
    <w:uiPriority w:val="99"/>
    <w:semiHidden/>
    <w:unhideWhenUsed/>
    <w:rsid w:val="00C4195A"/>
    <w:rPr>
      <w:sz w:val="16"/>
      <w:szCs w:val="16"/>
    </w:rPr>
  </w:style>
  <w:style w:type="paragraph" w:styleId="Kommentartext">
    <w:name w:val="annotation text"/>
    <w:basedOn w:val="Standard"/>
    <w:link w:val="KommentartextZchn"/>
    <w:uiPriority w:val="99"/>
    <w:semiHidden/>
    <w:unhideWhenUsed/>
    <w:rsid w:val="00C4195A"/>
    <w:rPr>
      <w:sz w:val="20"/>
      <w:szCs w:val="20"/>
    </w:rPr>
  </w:style>
  <w:style w:type="character" w:customStyle="1" w:styleId="KommentartextZchn">
    <w:name w:val="Kommentartext Zchn"/>
    <w:basedOn w:val="Absatz-Standardschriftart"/>
    <w:link w:val="Kommentartext"/>
    <w:uiPriority w:val="99"/>
    <w:semiHidden/>
    <w:rsid w:val="00C4195A"/>
    <w:rPr>
      <w:sz w:val="20"/>
      <w:szCs w:val="20"/>
    </w:rPr>
  </w:style>
  <w:style w:type="paragraph" w:styleId="Kommentarthema">
    <w:name w:val="annotation subject"/>
    <w:basedOn w:val="Kommentartext"/>
    <w:next w:val="Kommentartext"/>
    <w:link w:val="KommentarthemaZchn"/>
    <w:uiPriority w:val="99"/>
    <w:semiHidden/>
    <w:unhideWhenUsed/>
    <w:rsid w:val="00C4195A"/>
    <w:rPr>
      <w:b/>
      <w:bCs/>
    </w:rPr>
  </w:style>
  <w:style w:type="character" w:customStyle="1" w:styleId="KommentarthemaZchn">
    <w:name w:val="Kommentarthema Zchn"/>
    <w:basedOn w:val="KommentartextZchn"/>
    <w:link w:val="Kommentarthema"/>
    <w:uiPriority w:val="99"/>
    <w:semiHidden/>
    <w:rsid w:val="00C4195A"/>
    <w:rPr>
      <w:b/>
      <w:bCs/>
      <w:sz w:val="20"/>
      <w:szCs w:val="20"/>
    </w:rPr>
  </w:style>
  <w:style w:type="paragraph" w:styleId="berarbeitung">
    <w:name w:val="Revision"/>
    <w:hidden/>
    <w:uiPriority w:val="99"/>
    <w:semiHidden/>
    <w:rsid w:val="00D7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5289">
      <w:bodyDiv w:val="1"/>
      <w:marLeft w:val="0"/>
      <w:marRight w:val="0"/>
      <w:marTop w:val="0"/>
      <w:marBottom w:val="0"/>
      <w:divBdr>
        <w:top w:val="none" w:sz="0" w:space="0" w:color="auto"/>
        <w:left w:val="none" w:sz="0" w:space="0" w:color="auto"/>
        <w:bottom w:val="none" w:sz="0" w:space="0" w:color="auto"/>
        <w:right w:val="none" w:sz="0" w:space="0" w:color="auto"/>
      </w:divBdr>
    </w:div>
    <w:div w:id="1330865288">
      <w:bodyDiv w:val="1"/>
      <w:marLeft w:val="0"/>
      <w:marRight w:val="0"/>
      <w:marTop w:val="0"/>
      <w:marBottom w:val="0"/>
      <w:divBdr>
        <w:top w:val="none" w:sz="0" w:space="0" w:color="auto"/>
        <w:left w:val="none" w:sz="0" w:space="0" w:color="auto"/>
        <w:bottom w:val="none" w:sz="0" w:space="0" w:color="auto"/>
        <w:right w:val="none" w:sz="0" w:space="0" w:color="auto"/>
      </w:divBdr>
    </w:div>
    <w:div w:id="1400252916">
      <w:bodyDiv w:val="1"/>
      <w:marLeft w:val="0"/>
      <w:marRight w:val="0"/>
      <w:marTop w:val="0"/>
      <w:marBottom w:val="0"/>
      <w:divBdr>
        <w:top w:val="none" w:sz="0" w:space="0" w:color="auto"/>
        <w:left w:val="none" w:sz="0" w:space="0" w:color="auto"/>
        <w:bottom w:val="none" w:sz="0" w:space="0" w:color="auto"/>
        <w:right w:val="none" w:sz="0" w:space="0" w:color="auto"/>
      </w:divBdr>
    </w:div>
    <w:div w:id="1519544681">
      <w:bodyDiv w:val="1"/>
      <w:marLeft w:val="0"/>
      <w:marRight w:val="0"/>
      <w:marTop w:val="0"/>
      <w:marBottom w:val="0"/>
      <w:divBdr>
        <w:top w:val="none" w:sz="0" w:space="0" w:color="auto"/>
        <w:left w:val="none" w:sz="0" w:space="0" w:color="auto"/>
        <w:bottom w:val="none" w:sz="0" w:space="0" w:color="auto"/>
        <w:right w:val="none" w:sz="0" w:space="0" w:color="auto"/>
      </w:divBdr>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nev.de" TargetMode="External"/><Relationship Id="rId13" Type="http://schemas.openxmlformats.org/officeDocument/2006/relationships/hyperlink" Target="http://www.dnev.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dnev.de" TargetMode="External"/><Relationship Id="rId17" Type="http://schemas.openxmlformats.org/officeDocument/2006/relationships/hyperlink" Target="http://www.dnev.de" TargetMode="External"/><Relationship Id="rId2" Type="http://schemas.openxmlformats.org/officeDocument/2006/relationships/numbering" Target="numbering.xml"/><Relationship Id="rId16" Type="http://schemas.openxmlformats.org/officeDocument/2006/relationships/hyperlink" Target="mailto:info@dnev.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ev.de" TargetMode="External"/><Relationship Id="rId5" Type="http://schemas.openxmlformats.org/officeDocument/2006/relationships/webSettings" Target="webSettings.xml"/><Relationship Id="rId15" Type="http://schemas.openxmlformats.org/officeDocument/2006/relationships/hyperlink" Target="http://www.dnev.de" TargetMode="External"/><Relationship Id="rId10" Type="http://schemas.openxmlformats.org/officeDocument/2006/relationships/hyperlink" Target="mailto:info@dnev.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ev.de" TargetMode="External"/><Relationship Id="rId14" Type="http://schemas.openxmlformats.org/officeDocument/2006/relationships/hyperlink" Target="mailto:info@dne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1A56-3100-48D6-813B-2BB80B24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5944</Characters>
  <Application>Microsoft Office Word</Application>
  <DocSecurity>0</DocSecurity>
  <Lines>106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Lorenzen</dc:creator>
  <cp:lastModifiedBy>info dnev</cp:lastModifiedBy>
  <cp:revision>6</cp:revision>
  <dcterms:created xsi:type="dcterms:W3CDTF">2021-12-03T12:59:00Z</dcterms:created>
  <dcterms:modified xsi:type="dcterms:W3CDTF">2022-01-12T12:39:00Z</dcterms:modified>
</cp:coreProperties>
</file>